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42E32" w14:textId="77777777" w:rsidR="009C0F15" w:rsidRPr="009C0F15" w:rsidRDefault="009C0F15" w:rsidP="009C0F15">
      <w:pPr>
        <w:jc w:val="center"/>
        <w:rPr>
          <w:rFonts w:asciiTheme="majorHAnsi" w:hAnsiTheme="majorHAnsi" w:cstheme="majorHAnsi"/>
          <w:b/>
          <w:bCs/>
          <w:sz w:val="24"/>
          <w:szCs w:val="24"/>
        </w:rPr>
      </w:pPr>
      <w:bookmarkStart w:id="0" w:name="_Toc46752696"/>
      <w:r w:rsidRPr="009C0F15">
        <w:rPr>
          <w:rFonts w:asciiTheme="majorHAnsi" w:hAnsiTheme="majorHAnsi" w:cstheme="majorHAnsi"/>
          <w:b/>
          <w:bCs/>
          <w:sz w:val="24"/>
          <w:szCs w:val="24"/>
        </w:rPr>
        <w:t xml:space="preserve">PROCESO GESTIÓN DEL TALENTO HUMANO </w:t>
      </w:r>
    </w:p>
    <w:p w14:paraId="456BE0DB" w14:textId="07B6FBA2" w:rsidR="009F4403" w:rsidRPr="004A17E5" w:rsidRDefault="009C0F15" w:rsidP="009C0F15">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14:paraId="3AE50DBA" w14:textId="70A59E15" w:rsidR="009C0F15" w:rsidRPr="009C0F15" w:rsidRDefault="001409BA" w:rsidP="00CE61DA">
      <w:pPr>
        <w:spacing w:line="240" w:lineRule="auto"/>
        <w:ind w:left="3402" w:firstLine="1701"/>
        <w:rPr>
          <w:rFonts w:asciiTheme="majorHAnsi" w:hAnsiTheme="majorHAnsi" w:cstheme="majorHAnsi"/>
          <w:sz w:val="24"/>
          <w:szCs w:val="24"/>
        </w:rPr>
      </w:pPr>
      <w:bookmarkStart w:id="1" w:name="_Toc46752697"/>
      <w:r>
        <w:rPr>
          <w:rFonts w:asciiTheme="majorHAnsi" w:hAnsiTheme="majorHAnsi" w:cstheme="majorHAnsi"/>
          <w:sz w:val="24"/>
          <w:szCs w:val="24"/>
        </w:rPr>
        <w:t xml:space="preserve">Montería, </w:t>
      </w:r>
      <w:r w:rsidR="00C72795">
        <w:rPr>
          <w:rFonts w:asciiTheme="majorHAnsi" w:hAnsiTheme="majorHAnsi" w:cstheme="majorHAnsi"/>
          <w:sz w:val="24"/>
          <w:szCs w:val="24"/>
        </w:rPr>
        <w:t>1</w:t>
      </w:r>
      <w:r w:rsidR="00DA2FC3">
        <w:rPr>
          <w:rFonts w:asciiTheme="majorHAnsi" w:hAnsiTheme="majorHAnsi" w:cstheme="majorHAnsi"/>
          <w:sz w:val="24"/>
          <w:szCs w:val="24"/>
        </w:rPr>
        <w:t>8</w:t>
      </w:r>
      <w:r w:rsidR="00E608E7">
        <w:rPr>
          <w:rFonts w:asciiTheme="majorHAnsi" w:hAnsiTheme="majorHAnsi" w:cstheme="majorHAnsi"/>
          <w:sz w:val="24"/>
          <w:szCs w:val="24"/>
        </w:rPr>
        <w:t xml:space="preserve"> </w:t>
      </w:r>
      <w:r w:rsidR="00A700A3">
        <w:rPr>
          <w:rFonts w:asciiTheme="majorHAnsi" w:hAnsiTheme="majorHAnsi" w:cstheme="majorHAnsi"/>
          <w:sz w:val="24"/>
          <w:szCs w:val="24"/>
        </w:rPr>
        <w:t>dici</w:t>
      </w:r>
      <w:r w:rsidR="009C47ED">
        <w:rPr>
          <w:rFonts w:asciiTheme="majorHAnsi" w:hAnsiTheme="majorHAnsi" w:cstheme="majorHAnsi"/>
          <w:sz w:val="24"/>
          <w:szCs w:val="24"/>
        </w:rPr>
        <w:t>embre</w:t>
      </w:r>
      <w:r>
        <w:rPr>
          <w:rFonts w:asciiTheme="majorHAnsi" w:hAnsiTheme="majorHAnsi" w:cstheme="majorHAnsi"/>
          <w:sz w:val="24"/>
          <w:szCs w:val="24"/>
        </w:rPr>
        <w:t xml:space="preserve"> 20</w:t>
      </w:r>
      <w:r w:rsidR="00797C3A">
        <w:rPr>
          <w:rFonts w:asciiTheme="majorHAnsi" w:hAnsiTheme="majorHAnsi" w:cstheme="majorHAnsi"/>
          <w:sz w:val="24"/>
          <w:szCs w:val="24"/>
        </w:rPr>
        <w:t>2</w:t>
      </w:r>
      <w:r>
        <w:rPr>
          <w:rFonts w:asciiTheme="majorHAnsi" w:hAnsiTheme="majorHAnsi" w:cstheme="majorHAnsi"/>
          <w:sz w:val="24"/>
          <w:szCs w:val="24"/>
        </w:rPr>
        <w:t>5</w:t>
      </w:r>
      <w:r w:rsidR="009C0F15" w:rsidRPr="009C0F15">
        <w:rPr>
          <w:rFonts w:asciiTheme="majorHAnsi" w:hAnsiTheme="majorHAnsi" w:cstheme="majorHAnsi"/>
          <w:sz w:val="24"/>
          <w:szCs w:val="24"/>
        </w:rPr>
        <w:tab/>
      </w:r>
    </w:p>
    <w:p w14:paraId="004C5D95" w14:textId="77777777" w:rsidR="009C0F15" w:rsidRPr="009C0F15" w:rsidRDefault="009C0F15" w:rsidP="00CE61DA">
      <w:pPr>
        <w:spacing w:line="240" w:lineRule="auto"/>
        <w:jc w:val="both"/>
        <w:rPr>
          <w:rFonts w:asciiTheme="majorHAnsi" w:hAnsiTheme="majorHAnsi" w:cstheme="majorHAnsi"/>
          <w:sz w:val="24"/>
          <w:szCs w:val="24"/>
        </w:rPr>
      </w:pPr>
    </w:p>
    <w:p w14:paraId="0CAEDBC6" w14:textId="77777777"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Señor (a)</w:t>
      </w:r>
    </w:p>
    <w:p w14:paraId="2B31E8B7" w14:textId="68D9105F" w:rsidR="009C0F15" w:rsidRPr="009C0F15" w:rsidRDefault="001409BA" w:rsidP="00CE61DA">
      <w:pPr>
        <w:spacing w:after="0" w:line="240" w:lineRule="auto"/>
        <w:jc w:val="both"/>
        <w:rPr>
          <w:rFonts w:asciiTheme="majorHAnsi" w:hAnsiTheme="majorHAnsi" w:cstheme="majorHAnsi"/>
          <w:b/>
          <w:bCs/>
          <w:sz w:val="24"/>
          <w:szCs w:val="24"/>
        </w:rPr>
      </w:pPr>
      <w:r>
        <w:rPr>
          <w:rFonts w:asciiTheme="majorHAnsi" w:hAnsiTheme="majorHAnsi" w:cstheme="majorHAnsi"/>
          <w:b/>
          <w:bCs/>
          <w:sz w:val="24"/>
          <w:szCs w:val="24"/>
        </w:rPr>
        <w:t>JORGE GOMEZ BEDOYA</w:t>
      </w:r>
    </w:p>
    <w:p w14:paraId="34B975A9" w14:textId="2C71F0CE"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SUPERVISOR(A) CONTRATO No. </w:t>
      </w:r>
      <w:r w:rsidR="001409BA">
        <w:rPr>
          <w:rFonts w:ascii="Arial" w:hAnsi="Arial" w:cs="Arial"/>
          <w:color w:val="000000"/>
          <w:sz w:val="18"/>
          <w:szCs w:val="18"/>
          <w:shd w:val="clear" w:color="auto" w:fill="FFFFFF"/>
        </w:rPr>
        <w:t>CO1.PCCNTR.7805330</w:t>
      </w:r>
    </w:p>
    <w:p w14:paraId="49E3A009" w14:textId="05DA426B" w:rsidR="009C0F15" w:rsidRPr="009C0F15" w:rsidRDefault="00233CC8" w:rsidP="00CE61DA">
      <w:pPr>
        <w:spacing w:after="0" w:line="240" w:lineRule="auto"/>
        <w:jc w:val="both"/>
        <w:rPr>
          <w:rFonts w:asciiTheme="majorHAnsi" w:hAnsiTheme="majorHAnsi" w:cstheme="majorHAnsi"/>
          <w:sz w:val="24"/>
          <w:szCs w:val="24"/>
        </w:rPr>
      </w:pPr>
      <w:r>
        <w:rPr>
          <w:rFonts w:asciiTheme="majorHAnsi" w:hAnsiTheme="majorHAnsi" w:cstheme="majorHAnsi"/>
          <w:sz w:val="24"/>
          <w:szCs w:val="24"/>
        </w:rPr>
        <w:t>Supervisor de contrato</w:t>
      </w:r>
      <w:r w:rsidR="004553EC">
        <w:rPr>
          <w:rFonts w:asciiTheme="majorHAnsi" w:hAnsiTheme="majorHAnsi" w:cstheme="majorHAnsi"/>
          <w:sz w:val="24"/>
          <w:szCs w:val="24"/>
        </w:rPr>
        <w:t xml:space="preserve">. </w:t>
      </w:r>
    </w:p>
    <w:p w14:paraId="3C7F4DFA" w14:textId="09C3180A" w:rsidR="009C0F15" w:rsidRPr="009C0F15" w:rsidRDefault="008C260B" w:rsidP="00CE61DA">
      <w:pPr>
        <w:spacing w:after="0" w:line="240" w:lineRule="auto"/>
        <w:jc w:val="both"/>
        <w:rPr>
          <w:rFonts w:asciiTheme="majorHAnsi" w:hAnsiTheme="majorHAnsi" w:cstheme="majorHAnsi"/>
          <w:sz w:val="24"/>
          <w:szCs w:val="24"/>
        </w:rPr>
      </w:pPr>
      <w:r>
        <w:rPr>
          <w:rFonts w:asciiTheme="majorHAnsi" w:hAnsiTheme="majorHAnsi" w:cstheme="majorHAnsi"/>
          <w:sz w:val="24"/>
          <w:szCs w:val="24"/>
        </w:rPr>
        <w:t>Centro de Comercio, Industria y Turismo de Córdoba</w:t>
      </w:r>
    </w:p>
    <w:p w14:paraId="13A146A5" w14:textId="65E1A44F" w:rsidR="009C0F15" w:rsidRDefault="008C260B" w:rsidP="00F953D4">
      <w:pPr>
        <w:spacing w:after="0" w:line="240" w:lineRule="auto"/>
        <w:jc w:val="both"/>
        <w:rPr>
          <w:rFonts w:asciiTheme="majorHAnsi" w:hAnsiTheme="majorHAnsi" w:cstheme="majorHAnsi"/>
          <w:sz w:val="24"/>
          <w:szCs w:val="24"/>
        </w:rPr>
      </w:pPr>
      <w:r>
        <w:rPr>
          <w:rFonts w:asciiTheme="majorHAnsi" w:hAnsiTheme="majorHAnsi" w:cstheme="majorHAnsi"/>
          <w:sz w:val="24"/>
          <w:szCs w:val="24"/>
        </w:rPr>
        <w:t>Montería</w:t>
      </w:r>
    </w:p>
    <w:p w14:paraId="62369448" w14:textId="589E93B3" w:rsidR="009C0F15" w:rsidRPr="009C0F15" w:rsidRDefault="009C0F15" w:rsidP="00CE61DA">
      <w:pPr>
        <w:spacing w:line="240" w:lineRule="auto"/>
        <w:ind w:left="5103"/>
        <w:jc w:val="both"/>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Informe mensual de ejecución contractual Mes</w:t>
      </w:r>
      <w:r w:rsidR="004553EC">
        <w:rPr>
          <w:rFonts w:asciiTheme="majorHAnsi" w:hAnsiTheme="majorHAnsi" w:cstheme="majorHAnsi"/>
          <w:sz w:val="24"/>
          <w:szCs w:val="24"/>
        </w:rPr>
        <w:t xml:space="preserve"> </w:t>
      </w:r>
      <w:r w:rsidR="00A700A3">
        <w:rPr>
          <w:rFonts w:asciiTheme="majorHAnsi" w:hAnsiTheme="majorHAnsi" w:cstheme="majorHAnsi"/>
          <w:sz w:val="24"/>
          <w:szCs w:val="24"/>
        </w:rPr>
        <w:t>diciem</w:t>
      </w:r>
      <w:r w:rsidR="009C47ED">
        <w:rPr>
          <w:rFonts w:asciiTheme="majorHAnsi" w:hAnsiTheme="majorHAnsi" w:cstheme="majorHAnsi"/>
          <w:sz w:val="24"/>
          <w:szCs w:val="24"/>
        </w:rPr>
        <w:t>bre</w:t>
      </w:r>
      <w:r w:rsidRPr="009C0F15">
        <w:rPr>
          <w:rFonts w:asciiTheme="majorHAnsi" w:hAnsiTheme="majorHAnsi" w:cstheme="majorHAnsi"/>
          <w:sz w:val="24"/>
          <w:szCs w:val="24"/>
        </w:rPr>
        <w:t xml:space="preserve"> del año 20</w:t>
      </w:r>
      <w:r w:rsidR="008C260B">
        <w:rPr>
          <w:rFonts w:asciiTheme="majorHAnsi" w:hAnsiTheme="majorHAnsi" w:cstheme="majorHAnsi"/>
          <w:sz w:val="24"/>
          <w:szCs w:val="24"/>
        </w:rPr>
        <w:t>25.</w:t>
      </w:r>
    </w:p>
    <w:p w14:paraId="4BD6D3C1" w14:textId="3D9A7009" w:rsidR="009C0F15" w:rsidRPr="00406195" w:rsidRDefault="009C0F15" w:rsidP="00406195">
      <w:pPr>
        <w:spacing w:line="240" w:lineRule="auto"/>
        <w:jc w:val="both"/>
        <w:rPr>
          <w:rFonts w:asciiTheme="majorHAnsi" w:hAnsiTheme="majorHAnsi" w:cstheme="majorHAnsi"/>
          <w:sz w:val="24"/>
          <w:szCs w:val="24"/>
        </w:rPr>
      </w:pPr>
      <w:r w:rsidRPr="001C3E2F">
        <w:rPr>
          <w:rFonts w:asciiTheme="majorHAnsi" w:hAnsiTheme="majorHAnsi" w:cstheme="majorHAnsi"/>
          <w:b/>
          <w:bCs/>
          <w:sz w:val="24"/>
          <w:szCs w:val="24"/>
        </w:rPr>
        <w:t>Referencia:</w:t>
      </w:r>
      <w:r w:rsidRPr="009C0F15">
        <w:rPr>
          <w:rFonts w:asciiTheme="majorHAnsi" w:hAnsiTheme="majorHAnsi" w:cstheme="majorHAnsi"/>
          <w:sz w:val="24"/>
          <w:szCs w:val="24"/>
        </w:rPr>
        <w:t xml:space="preserve"> </w:t>
      </w:r>
      <w:r w:rsidR="008C260B">
        <w:rPr>
          <w:rFonts w:ascii="Arial" w:hAnsi="Arial" w:cs="Arial"/>
          <w:color w:val="000000"/>
          <w:sz w:val="18"/>
          <w:szCs w:val="18"/>
          <w:shd w:val="clear" w:color="auto" w:fill="FFFFFF"/>
        </w:rPr>
        <w:t>CO1.PCCNTR.7805330 del año 2025</w:t>
      </w:r>
    </w:p>
    <w:p w14:paraId="0B86646A" w14:textId="55B8E480" w:rsidR="009C0F15" w:rsidRPr="009C0F15" w:rsidRDefault="008C260B" w:rsidP="003B40A5">
      <w:pPr>
        <w:spacing w:after="0" w:line="240" w:lineRule="auto"/>
        <w:jc w:val="both"/>
        <w:rPr>
          <w:rFonts w:asciiTheme="majorHAnsi" w:hAnsiTheme="majorHAnsi" w:cstheme="majorHAnsi"/>
          <w:sz w:val="24"/>
          <w:szCs w:val="24"/>
        </w:rPr>
      </w:pPr>
      <w:r w:rsidRPr="005E0D2B">
        <w:rPr>
          <w:rFonts w:asciiTheme="majorHAnsi" w:hAnsiTheme="majorHAnsi" w:cstheme="majorHAnsi"/>
          <w:b/>
          <w:bCs/>
          <w:sz w:val="24"/>
          <w:szCs w:val="24"/>
        </w:rPr>
        <w:t xml:space="preserve">LUCILA </w:t>
      </w:r>
      <w:r w:rsidR="003B40A5" w:rsidRPr="005E0D2B">
        <w:rPr>
          <w:rFonts w:asciiTheme="majorHAnsi" w:hAnsiTheme="majorHAnsi" w:cstheme="majorHAnsi"/>
          <w:b/>
          <w:bCs/>
          <w:sz w:val="24"/>
          <w:szCs w:val="24"/>
        </w:rPr>
        <w:t xml:space="preserve">DE JESUS </w:t>
      </w:r>
      <w:r w:rsidRPr="005E0D2B">
        <w:rPr>
          <w:rFonts w:asciiTheme="majorHAnsi" w:hAnsiTheme="majorHAnsi" w:cstheme="majorHAnsi"/>
          <w:b/>
          <w:bCs/>
          <w:sz w:val="24"/>
          <w:szCs w:val="24"/>
        </w:rPr>
        <w:t>VEGA ALARCÓN</w:t>
      </w:r>
      <w:r>
        <w:rPr>
          <w:rFonts w:asciiTheme="majorHAnsi" w:hAnsiTheme="majorHAnsi" w:cstheme="majorHAnsi"/>
          <w:sz w:val="24"/>
          <w:szCs w:val="24"/>
        </w:rPr>
        <w:t>,</w:t>
      </w:r>
      <w:r w:rsidR="009C0F15" w:rsidRPr="009C0F15">
        <w:rPr>
          <w:rFonts w:asciiTheme="majorHAnsi" w:hAnsiTheme="majorHAnsi" w:cstheme="majorHAnsi"/>
          <w:sz w:val="24"/>
          <w:szCs w:val="24"/>
        </w:rPr>
        <w:t xml:space="preserve"> identificado con la cédula de ciudadanía No. </w:t>
      </w:r>
      <w:r w:rsidR="003B40A5">
        <w:rPr>
          <w:rFonts w:asciiTheme="majorHAnsi" w:hAnsiTheme="majorHAnsi" w:cstheme="majorHAnsi"/>
          <w:sz w:val="24"/>
          <w:szCs w:val="24"/>
        </w:rPr>
        <w:t>34.967.683 de Montería</w:t>
      </w:r>
      <w:r w:rsidR="009C0F15" w:rsidRPr="009C0F15">
        <w:rPr>
          <w:rFonts w:asciiTheme="majorHAnsi" w:hAnsiTheme="majorHAnsi" w:cstheme="majorHAnsi"/>
          <w:sz w:val="24"/>
          <w:szCs w:val="24"/>
        </w:rPr>
        <w:t>, en mi calidad de Contratista del SENA, en</w:t>
      </w:r>
      <w:r w:rsidR="003B40A5">
        <w:rPr>
          <w:rFonts w:asciiTheme="majorHAnsi" w:hAnsiTheme="majorHAnsi" w:cstheme="majorHAnsi"/>
          <w:sz w:val="24"/>
          <w:szCs w:val="24"/>
        </w:rPr>
        <w:t xml:space="preserve"> Centro de Comercio, Industria y Turismo de Córdoba</w:t>
      </w:r>
      <w:r w:rsidR="009C0F15" w:rsidRPr="009C0F15">
        <w:rPr>
          <w:rFonts w:asciiTheme="majorHAnsi" w:hAnsiTheme="majorHAnsi" w:cstheme="majorHAnsi"/>
          <w:sz w:val="24"/>
          <w:szCs w:val="24"/>
        </w:rPr>
        <w:t xml:space="preserve">, en cumplimiento del Contrato de Prestación de Servicios de la referencia, a continuación, presento el Informe de actividades realizadas en el mes objeto de cobro. </w:t>
      </w:r>
    </w:p>
    <w:p w14:paraId="23C985D6" w14:textId="3DA5BE89" w:rsidR="009C0F15" w:rsidRDefault="009C0F15" w:rsidP="00325C4E">
      <w:pPr>
        <w:spacing w:after="0" w:line="240" w:lineRule="auto"/>
        <w:jc w:val="both"/>
      </w:pPr>
      <w:r w:rsidRPr="001C3E2F">
        <w:rPr>
          <w:rFonts w:asciiTheme="majorHAnsi" w:hAnsiTheme="majorHAnsi" w:cstheme="majorHAnsi"/>
          <w:b/>
          <w:bCs/>
          <w:sz w:val="24"/>
          <w:szCs w:val="24"/>
        </w:rPr>
        <w:t>Valor y forma de Pago:</w:t>
      </w:r>
      <w:r w:rsidRPr="009C0F15">
        <w:rPr>
          <w:rFonts w:asciiTheme="majorHAnsi" w:hAnsiTheme="majorHAnsi" w:cstheme="majorHAnsi"/>
          <w:sz w:val="24"/>
          <w:szCs w:val="24"/>
        </w:rPr>
        <w:t xml:space="preserve"> </w:t>
      </w:r>
      <w:r w:rsidR="00325C4E" w:rsidRPr="00325C4E">
        <w:rPr>
          <w:rFonts w:asciiTheme="majorHAnsi" w:hAnsiTheme="majorHAnsi" w:cstheme="majorHAnsi"/>
        </w:rPr>
        <w:t>El valor del presente contrato es VEINTIOCHO MILLONES QUINIENTOS SESENTA Y CINCO MIL QUINIENTOS CUATRO PESOS M/CTE ($28.565.504) Esta suma será pagada por el SENA al contratista de la siguiente manera: a) Un primer pago correspondiente al mes de Abril de 2025 por valor de UN MILLON SESENTA Y SEIS MIL SETECIENTOS SESENTA Y UN PESOS M/CTE. ($1 066.761), b) siete (7) pagos iguales por los meses de mayo o a noviembre de 2025, por valor de TRES MILLONES QUINIENTOS CINCUENTA Y CINCO MIL OCHOCIENTOS SETENTA Y DOS PESOS M/CTE. ($3.555.872) cada uno. c) un (1) pago por el mes de diciembre de 2025 por valor de DOS MILLONES SEISCIENTOS SIETE MIL SEISCIENTOS TREINTA Y NUEVE PESOS M/CTE ($2.607.639) m/Cte. Plazo: Será hasta el (22) de diciembre de 2025.</w:t>
      </w:r>
    </w:p>
    <w:p w14:paraId="1A8B5F85" w14:textId="77777777" w:rsidR="00325C4E" w:rsidRPr="009C0F15" w:rsidRDefault="00325C4E" w:rsidP="00325C4E">
      <w:pPr>
        <w:spacing w:after="0" w:line="240" w:lineRule="auto"/>
        <w:jc w:val="both"/>
        <w:rPr>
          <w:rFonts w:asciiTheme="majorHAnsi" w:hAnsiTheme="majorHAnsi" w:cstheme="majorHAnsi"/>
          <w:sz w:val="24"/>
          <w:szCs w:val="24"/>
        </w:rPr>
      </w:pP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14:paraId="1F0571E2" w14:textId="77777777" w:rsidTr="00B32BB7">
        <w:trPr>
          <w:trHeight w:val="274"/>
        </w:trPr>
        <w:tc>
          <w:tcPr>
            <w:tcW w:w="8784" w:type="dxa"/>
          </w:tcPr>
          <w:p w14:paraId="2B3590AD" w14:textId="0E6EA68A" w:rsidR="001C3E2F" w:rsidRDefault="001C3E2F" w:rsidP="00F953D4">
            <w:pPr>
              <w:spacing w:after="0" w:line="360" w:lineRule="auto"/>
              <w:jc w:val="both"/>
              <w:rPr>
                <w:rFonts w:asciiTheme="majorHAnsi" w:hAnsiTheme="majorHAnsi" w:cstheme="majorHAnsi"/>
                <w:b/>
                <w:bCs/>
                <w:sz w:val="24"/>
                <w:szCs w:val="24"/>
              </w:rPr>
            </w:pPr>
            <w:r w:rsidRPr="001C3E2F">
              <w:rPr>
                <w:rFonts w:asciiTheme="majorHAnsi" w:hAnsiTheme="majorHAnsi" w:cstheme="majorHAnsi"/>
                <w:b/>
                <w:bCs/>
                <w:sz w:val="24"/>
                <w:szCs w:val="24"/>
              </w:rPr>
              <w:t>OBJETO:</w:t>
            </w:r>
            <w:r w:rsidR="004553EC">
              <w:rPr>
                <w:rFonts w:asciiTheme="majorHAnsi" w:hAnsiTheme="majorHAnsi" w:cstheme="majorHAnsi"/>
                <w:b/>
                <w:bCs/>
                <w:sz w:val="24"/>
                <w:szCs w:val="24"/>
              </w:rPr>
              <w:t xml:space="preserve"> </w:t>
            </w:r>
            <w:r w:rsidRPr="001C3E2F">
              <w:rPr>
                <w:rFonts w:asciiTheme="majorHAnsi" w:hAnsiTheme="majorHAnsi" w:cstheme="majorHAnsi"/>
                <w:b/>
                <w:bCs/>
                <w:sz w:val="24"/>
                <w:szCs w:val="24"/>
              </w:rPr>
              <w:t xml:space="preserve"> </w:t>
            </w:r>
          </w:p>
        </w:tc>
      </w:tr>
      <w:tr w:rsidR="001C3E2F" w14:paraId="6CC4B399" w14:textId="77777777" w:rsidTr="00B32BB7">
        <w:trPr>
          <w:trHeight w:val="668"/>
        </w:trPr>
        <w:tc>
          <w:tcPr>
            <w:tcW w:w="8784" w:type="dxa"/>
          </w:tcPr>
          <w:p w14:paraId="2EEEB009" w14:textId="0BF2F247" w:rsidR="001C3E2F" w:rsidRDefault="005E0D2B" w:rsidP="00F953D4">
            <w:pPr>
              <w:spacing w:after="0" w:line="360" w:lineRule="auto"/>
              <w:jc w:val="both"/>
              <w:rPr>
                <w:rFonts w:asciiTheme="majorHAnsi" w:hAnsiTheme="majorHAnsi" w:cstheme="majorHAnsi"/>
                <w:b/>
                <w:bCs/>
                <w:sz w:val="24"/>
                <w:szCs w:val="24"/>
              </w:rPr>
            </w:pPr>
            <w:r>
              <w:rPr>
                <w:rFonts w:ascii="Arial" w:hAnsi="Arial" w:cs="Arial"/>
                <w:color w:val="000000"/>
                <w:sz w:val="18"/>
                <w:szCs w:val="18"/>
                <w:shd w:val="clear" w:color="auto" w:fill="FFFFFF"/>
              </w:rPr>
              <w:t>CONTRATAR LOS SERVICIOS PERSONALES DE CARÁCTER TEMPORAL COMO INSTRUCTOR CONTRATISTA PARA IMPARTIR FORMACIÓN PROFESIONAL INTEGRAL EN EL PROGRAMA DE ATENCIÓN POBLACIÓN VÍCTIMA DEL DESPLAZAMIENTO POR LA VIOLENCIA DEL CENTRO DE COMERCIO INDUSTRIA Y TURISMO DEL SENA REGIONAL CÓRDOBA</w:t>
            </w:r>
          </w:p>
        </w:tc>
      </w:tr>
    </w:tbl>
    <w:p w14:paraId="591E9DBB" w14:textId="77777777" w:rsidR="001C3E2F" w:rsidRDefault="001C3E2F" w:rsidP="00F953D4">
      <w:pPr>
        <w:spacing w:after="0" w:line="360" w:lineRule="auto"/>
        <w:jc w:val="both"/>
        <w:rPr>
          <w:rFonts w:asciiTheme="majorHAnsi" w:hAnsiTheme="majorHAnsi" w:cstheme="majorHAnsi"/>
          <w:b/>
          <w:bCs/>
          <w:sz w:val="24"/>
          <w:szCs w:val="24"/>
        </w:rPr>
      </w:pPr>
    </w:p>
    <w:p w14:paraId="610D599E" w14:textId="7C4B07A4" w:rsid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lastRenderedPageBreak/>
        <w:t>Obligaciones Especificas:</w:t>
      </w:r>
      <w:r w:rsidRPr="009C0F15">
        <w:rPr>
          <w:rFonts w:asciiTheme="majorHAnsi" w:hAnsiTheme="majorHAnsi" w:cstheme="majorHAnsi"/>
          <w:sz w:val="24"/>
          <w:szCs w:val="24"/>
        </w:rPr>
        <w:t xml:space="preserve"> (Trascriba las obligaciones </w:t>
      </w:r>
      <w:r w:rsidR="001C3E2F" w:rsidRPr="009C0F15">
        <w:rPr>
          <w:rFonts w:asciiTheme="majorHAnsi" w:hAnsiTheme="majorHAnsi" w:cstheme="majorHAnsi"/>
          <w:sz w:val="24"/>
          <w:szCs w:val="24"/>
        </w:rPr>
        <w:t>específicas</w:t>
      </w:r>
      <w:r w:rsidRPr="009C0F15">
        <w:rPr>
          <w:rFonts w:asciiTheme="majorHAnsi" w:hAnsiTheme="majorHAnsi" w:cstheme="majorHAnsi"/>
          <w:sz w:val="24"/>
          <w:szCs w:val="24"/>
        </w:rPr>
        <w:t xml:space="preserve"> del contrato, dentro del siguiente cuadro) </w:t>
      </w:r>
    </w:p>
    <w:p w14:paraId="65710707" w14:textId="77777777" w:rsidR="00CE61DA" w:rsidRPr="009C0F15" w:rsidRDefault="00CE61DA" w:rsidP="00CE61DA">
      <w:pPr>
        <w:spacing w:after="0" w:line="240" w:lineRule="auto"/>
        <w:jc w:val="both"/>
        <w:rPr>
          <w:rFonts w:asciiTheme="majorHAnsi" w:hAnsiTheme="majorHAnsi" w:cstheme="majorHAnsi"/>
          <w:sz w:val="24"/>
          <w:szCs w:val="24"/>
        </w:rPr>
      </w:pP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3093"/>
        <w:gridCol w:w="2693"/>
        <w:gridCol w:w="2410"/>
      </w:tblGrid>
      <w:tr w:rsidR="001C3E2F" w:rsidRPr="001C3E2F" w14:paraId="57D485CD" w14:textId="77777777" w:rsidTr="00114319">
        <w:trPr>
          <w:trHeight w:val="524"/>
        </w:trPr>
        <w:tc>
          <w:tcPr>
            <w:tcW w:w="480" w:type="dxa"/>
          </w:tcPr>
          <w:p w14:paraId="0784B0A1" w14:textId="77777777" w:rsidR="001C3E2F" w:rsidRPr="001C3E2F" w:rsidRDefault="001C3E2F" w:rsidP="00CE61DA">
            <w:pPr>
              <w:pStyle w:val="Sinespaciado"/>
              <w:spacing w:after="0" w:line="240" w:lineRule="auto"/>
              <w:jc w:val="center"/>
              <w:rPr>
                <w:rFonts w:cs="Calibri"/>
                <w:b/>
                <w:bCs/>
              </w:rPr>
            </w:pPr>
            <w:r w:rsidRPr="001C3E2F">
              <w:rPr>
                <w:rFonts w:cs="Calibri"/>
                <w:b/>
                <w:bCs/>
              </w:rPr>
              <w:t>No</w:t>
            </w:r>
          </w:p>
        </w:tc>
        <w:tc>
          <w:tcPr>
            <w:tcW w:w="3093" w:type="dxa"/>
          </w:tcPr>
          <w:p w14:paraId="0878C35E" w14:textId="77777777" w:rsidR="001C3E2F" w:rsidRPr="001C3E2F" w:rsidRDefault="001C3E2F" w:rsidP="00CE61DA">
            <w:pPr>
              <w:pStyle w:val="Sinespaciado"/>
              <w:spacing w:after="0" w:line="240" w:lineRule="auto"/>
              <w:jc w:val="center"/>
              <w:rPr>
                <w:rFonts w:cs="Calibri"/>
                <w:b/>
              </w:rPr>
            </w:pPr>
            <w:r w:rsidRPr="001C3E2F">
              <w:rPr>
                <w:rFonts w:cs="Calibri"/>
                <w:b/>
              </w:rPr>
              <w:t>Obligaciones</w:t>
            </w:r>
          </w:p>
        </w:tc>
        <w:tc>
          <w:tcPr>
            <w:tcW w:w="2693" w:type="dxa"/>
          </w:tcPr>
          <w:p w14:paraId="1BEBAD70" w14:textId="77777777" w:rsidR="001C3E2F" w:rsidRPr="001C3E2F" w:rsidRDefault="001C3E2F" w:rsidP="00CE61DA">
            <w:pPr>
              <w:pStyle w:val="Sinespaciado"/>
              <w:spacing w:after="0" w:line="240" w:lineRule="auto"/>
              <w:jc w:val="center"/>
              <w:rPr>
                <w:rFonts w:cs="Calibri"/>
                <w:b/>
              </w:rPr>
            </w:pPr>
            <w:r w:rsidRPr="001C3E2F">
              <w:rPr>
                <w:rFonts w:cs="Calibri"/>
                <w:b/>
              </w:rPr>
              <w:t>Acciones realizadas</w:t>
            </w:r>
          </w:p>
        </w:tc>
        <w:tc>
          <w:tcPr>
            <w:tcW w:w="2410" w:type="dxa"/>
          </w:tcPr>
          <w:p w14:paraId="3B6975AF" w14:textId="77777777" w:rsidR="001C3E2F" w:rsidRPr="001C3E2F" w:rsidRDefault="001C3E2F" w:rsidP="00CE61DA">
            <w:pPr>
              <w:pStyle w:val="Sinespaciado"/>
              <w:spacing w:after="0" w:line="240" w:lineRule="auto"/>
              <w:jc w:val="center"/>
              <w:rPr>
                <w:rFonts w:cs="Calibri"/>
                <w:b/>
              </w:rPr>
            </w:pPr>
            <w:r w:rsidRPr="001C3E2F">
              <w:rPr>
                <w:rFonts w:cs="Calibri"/>
                <w:b/>
              </w:rPr>
              <w:t>Evidencias</w:t>
            </w:r>
          </w:p>
        </w:tc>
      </w:tr>
      <w:tr w:rsidR="00711D08" w:rsidRPr="001C3E2F" w14:paraId="7BAA8AF9" w14:textId="77777777" w:rsidTr="00114319">
        <w:trPr>
          <w:trHeight w:val="212"/>
        </w:trPr>
        <w:tc>
          <w:tcPr>
            <w:tcW w:w="480" w:type="dxa"/>
          </w:tcPr>
          <w:p w14:paraId="181A4518" w14:textId="58A27F05" w:rsidR="00711D08" w:rsidRPr="001C3E2F" w:rsidRDefault="00711D08" w:rsidP="00CE61DA">
            <w:pPr>
              <w:pStyle w:val="Sinespaciado"/>
              <w:spacing w:after="0" w:line="240" w:lineRule="auto"/>
              <w:rPr>
                <w:rFonts w:cs="Calibri"/>
              </w:rPr>
            </w:pPr>
            <w:r>
              <w:rPr>
                <w:rFonts w:cs="Calibri"/>
              </w:rPr>
              <w:t>1</w:t>
            </w:r>
          </w:p>
        </w:tc>
        <w:tc>
          <w:tcPr>
            <w:tcW w:w="3093" w:type="dxa"/>
          </w:tcPr>
          <w:p w14:paraId="42D9680F" w14:textId="1E78FA91" w:rsidR="00711D08" w:rsidRDefault="00711D08" w:rsidP="00540B9C">
            <w:pPr>
              <w:pStyle w:val="Sinespaciado"/>
              <w:spacing w:after="0" w:line="240" w:lineRule="auto"/>
              <w:jc w:val="both"/>
            </w:pPr>
            <w:r>
              <w:t>Planear y ejecutar la formación profesional cumpliendo con la programación académica predeterminada por la coordinación respectiva en los programas y competencias asignada, para el logro de los resultados de aprendizaje definidos, cumpliendo las horas de formación de las competencias de los programas de formación equivalentes a la programación de la Formación Profesional Integral.</w:t>
            </w:r>
          </w:p>
        </w:tc>
        <w:tc>
          <w:tcPr>
            <w:tcW w:w="2693" w:type="dxa"/>
          </w:tcPr>
          <w:p w14:paraId="2979E616" w14:textId="23EC3A48" w:rsidR="00711D08" w:rsidRDefault="00F66F62" w:rsidP="00540B9C">
            <w:pPr>
              <w:pStyle w:val="Sinespaciado"/>
              <w:spacing w:after="0" w:line="240" w:lineRule="auto"/>
              <w:jc w:val="both"/>
            </w:pPr>
            <w:r>
              <w:t xml:space="preserve">Se impartió formación de los cursos </w:t>
            </w:r>
            <w:r w:rsidR="00E608E7">
              <w:t>complementarios de</w:t>
            </w:r>
            <w:r w:rsidR="00E3674B">
              <w:t xml:space="preserve"> P</w:t>
            </w:r>
            <w:r w:rsidR="00E608E7" w:rsidRPr="00E608E7">
              <w:t>atronaje</w:t>
            </w:r>
            <w:r w:rsidR="00E3674B">
              <w:t xml:space="preserve"> y escalado de ropa </w:t>
            </w:r>
            <w:r w:rsidR="00F3302E">
              <w:t>infantil</w:t>
            </w:r>
          </w:p>
        </w:tc>
        <w:tc>
          <w:tcPr>
            <w:tcW w:w="2410" w:type="dxa"/>
          </w:tcPr>
          <w:p w14:paraId="447C9D47" w14:textId="2E82DAA6" w:rsidR="00711D08" w:rsidRDefault="00F66F62" w:rsidP="00CE61DA">
            <w:pPr>
              <w:pStyle w:val="Sinespaciado"/>
              <w:spacing w:after="0" w:line="240" w:lineRule="auto"/>
              <w:rPr>
                <w:rFonts w:cs="Calibri"/>
                <w:color w:val="000000" w:themeColor="text1"/>
              </w:rPr>
            </w:pPr>
            <w:r>
              <w:t>Evidencia</w:t>
            </w:r>
            <w:r w:rsidR="007B4E38">
              <w:t>s</w:t>
            </w:r>
            <w:r>
              <w:t xml:space="preserve"> adjuntadas en el informe mes de </w:t>
            </w:r>
            <w:r w:rsidR="00E3674B">
              <w:t>diciembre.</w:t>
            </w:r>
            <w:r>
              <w:t xml:space="preserve"> </w:t>
            </w:r>
          </w:p>
        </w:tc>
      </w:tr>
      <w:tr w:rsidR="00114319" w:rsidRPr="001C3E2F" w14:paraId="7B8251F2" w14:textId="121FC2B5" w:rsidTr="00114319">
        <w:trPr>
          <w:trHeight w:val="212"/>
        </w:trPr>
        <w:tc>
          <w:tcPr>
            <w:tcW w:w="480" w:type="dxa"/>
          </w:tcPr>
          <w:p w14:paraId="12F5AE62" w14:textId="007FAF88" w:rsidR="00114319" w:rsidRDefault="00114319" w:rsidP="00114319">
            <w:pPr>
              <w:pStyle w:val="Sinespaciado"/>
              <w:spacing w:after="0" w:line="240" w:lineRule="auto"/>
              <w:rPr>
                <w:rFonts w:cs="Calibri"/>
              </w:rPr>
            </w:pPr>
            <w:r>
              <w:rPr>
                <w:rFonts w:cs="Calibri"/>
              </w:rPr>
              <w:t>2</w:t>
            </w:r>
          </w:p>
        </w:tc>
        <w:tc>
          <w:tcPr>
            <w:tcW w:w="3093" w:type="dxa"/>
          </w:tcPr>
          <w:p w14:paraId="762F909C" w14:textId="58EA8A2E" w:rsidR="00114319" w:rsidRDefault="00114319" w:rsidP="00114319">
            <w:pPr>
              <w:pStyle w:val="Sinespaciado"/>
              <w:spacing w:after="0" w:line="240" w:lineRule="auto"/>
              <w:jc w:val="both"/>
            </w:pPr>
            <w:r>
              <w:t>Apoyar la elaboración de la planeación pedagógica, guías de aprendizaje, instrumentos de evaluación, plan de trabajo, ayudas didácticas requeridos para el desarrollo de los procesos de formación asignados</w:t>
            </w:r>
            <w:r w:rsidR="004A460A">
              <w:t>.</w:t>
            </w:r>
          </w:p>
        </w:tc>
        <w:tc>
          <w:tcPr>
            <w:tcW w:w="2693" w:type="dxa"/>
          </w:tcPr>
          <w:p w14:paraId="19CB948E" w14:textId="5B889942" w:rsidR="00114319" w:rsidRDefault="00F66F62" w:rsidP="00114319">
            <w:pPr>
              <w:pStyle w:val="Sinespaciado"/>
              <w:spacing w:after="0" w:line="240" w:lineRule="auto"/>
            </w:pPr>
            <w:r>
              <w:t>Se realizaron las guías de aprendizaje, y plan de trabajo requeridos para el desarrollo de la formación con los aprendices</w:t>
            </w:r>
            <w:r w:rsidR="00AA58B3">
              <w:t xml:space="preserve"> </w:t>
            </w:r>
          </w:p>
        </w:tc>
        <w:tc>
          <w:tcPr>
            <w:tcW w:w="2410" w:type="dxa"/>
          </w:tcPr>
          <w:p w14:paraId="320EC402" w14:textId="0CACD074" w:rsidR="00114319" w:rsidRDefault="00F66F62" w:rsidP="00114319">
            <w:pPr>
              <w:pStyle w:val="Sinespaciado"/>
              <w:spacing w:after="0" w:line="240" w:lineRule="auto"/>
              <w:rPr>
                <w:rFonts w:cs="Calibri"/>
                <w:color w:val="000000" w:themeColor="text1"/>
              </w:rPr>
            </w:pPr>
            <w:r>
              <w:t xml:space="preserve">Guías de aprendizaje en el formato </w:t>
            </w:r>
            <w:r w:rsidRPr="00D115C1">
              <w:t>GFPI-F 135_</w:t>
            </w:r>
          </w:p>
        </w:tc>
      </w:tr>
      <w:tr w:rsidR="00711D08" w:rsidRPr="001C3E2F" w14:paraId="6E138A9C" w14:textId="77777777" w:rsidTr="00114319">
        <w:trPr>
          <w:trHeight w:val="212"/>
        </w:trPr>
        <w:tc>
          <w:tcPr>
            <w:tcW w:w="480" w:type="dxa"/>
          </w:tcPr>
          <w:p w14:paraId="5965D166" w14:textId="77777777" w:rsidR="00711D08" w:rsidRPr="001C3E2F" w:rsidRDefault="00711D08" w:rsidP="00711D08">
            <w:pPr>
              <w:pStyle w:val="Sinespaciado"/>
              <w:spacing w:after="0" w:line="240" w:lineRule="auto"/>
              <w:rPr>
                <w:rFonts w:cs="Calibri"/>
                <w:color w:val="000000" w:themeColor="text1"/>
              </w:rPr>
            </w:pPr>
            <w:r w:rsidRPr="001C3E2F">
              <w:rPr>
                <w:rFonts w:cs="Calibri"/>
                <w:color w:val="000000" w:themeColor="text1"/>
              </w:rPr>
              <w:t>3</w:t>
            </w:r>
          </w:p>
        </w:tc>
        <w:tc>
          <w:tcPr>
            <w:tcW w:w="3093" w:type="dxa"/>
          </w:tcPr>
          <w:p w14:paraId="321F1E82" w14:textId="5B2593E9" w:rsidR="00711D08" w:rsidRPr="001C3E2F" w:rsidRDefault="00711D08" w:rsidP="00540B9C">
            <w:pPr>
              <w:pStyle w:val="Sinespaciado"/>
              <w:spacing w:after="0" w:line="240" w:lineRule="auto"/>
              <w:jc w:val="both"/>
              <w:rPr>
                <w:rFonts w:cs="Calibri"/>
                <w:color w:val="000000" w:themeColor="text1"/>
              </w:rPr>
            </w:pPr>
            <w:r>
              <w:t>Registrar en el aplicativo SOFIA PLUS, todas las evidencias del proceso formativo: crear las rutas de aprendizaje, asociar aprendices, realizar registro de inasistencia de aprendices, planes de mejoramiento y registrar juicios evaluativos, acorde con los lineamientos institucionales.</w:t>
            </w:r>
          </w:p>
        </w:tc>
        <w:tc>
          <w:tcPr>
            <w:tcW w:w="2693" w:type="dxa"/>
          </w:tcPr>
          <w:p w14:paraId="6EE21CA4" w14:textId="4320D2E7" w:rsidR="00711D08" w:rsidRPr="001C3E2F" w:rsidRDefault="00C72795" w:rsidP="00540B9C">
            <w:pPr>
              <w:pStyle w:val="Sinespaciado"/>
              <w:spacing w:after="0" w:line="240" w:lineRule="auto"/>
              <w:jc w:val="both"/>
              <w:rPr>
                <w:rFonts w:cs="Calibri"/>
                <w:color w:val="000000" w:themeColor="text1"/>
              </w:rPr>
            </w:pPr>
            <w:r>
              <w:t>Se creo ruta de aprendizaje, se registró la inasistencia y se evaluó la</w:t>
            </w:r>
            <w:r w:rsidR="00E3674B">
              <w:t>s</w:t>
            </w:r>
            <w:r>
              <w:t xml:space="preserve"> ficha</w:t>
            </w:r>
            <w:r w:rsidR="00E3674B">
              <w:t>s</w:t>
            </w:r>
            <w:r>
              <w:t xml:space="preserve"> 3</w:t>
            </w:r>
            <w:r w:rsidR="00E3674B">
              <w:t>302385, 3348427, 3367036, 3370668</w:t>
            </w:r>
          </w:p>
        </w:tc>
        <w:tc>
          <w:tcPr>
            <w:tcW w:w="2410" w:type="dxa"/>
          </w:tcPr>
          <w:p w14:paraId="7371C15A" w14:textId="3B702524" w:rsidR="00711D08" w:rsidRPr="001C3E2F" w:rsidRDefault="00711D08" w:rsidP="00540B9C">
            <w:pPr>
              <w:pStyle w:val="Sinespaciado"/>
              <w:spacing w:after="0" w:line="240" w:lineRule="auto"/>
              <w:jc w:val="both"/>
              <w:rPr>
                <w:rFonts w:cs="Calibri"/>
                <w:color w:val="000000" w:themeColor="text1"/>
              </w:rPr>
            </w:pPr>
            <w:r>
              <w:rPr>
                <w:rFonts w:cs="Calibri"/>
                <w:color w:val="000000" w:themeColor="text1"/>
              </w:rPr>
              <w:t>Evidencias cuando aplique.</w:t>
            </w:r>
          </w:p>
        </w:tc>
      </w:tr>
      <w:tr w:rsidR="004A460A" w:rsidRPr="001C3E2F" w14:paraId="06E167BB" w14:textId="77777777" w:rsidTr="00114319">
        <w:trPr>
          <w:trHeight w:val="212"/>
        </w:trPr>
        <w:tc>
          <w:tcPr>
            <w:tcW w:w="480" w:type="dxa"/>
          </w:tcPr>
          <w:p w14:paraId="43257571" w14:textId="3D7DA2CA" w:rsidR="004A460A" w:rsidRPr="001C3E2F" w:rsidRDefault="004A460A" w:rsidP="004A460A">
            <w:pPr>
              <w:pStyle w:val="Sinespaciado"/>
              <w:spacing w:after="0" w:line="240" w:lineRule="auto"/>
              <w:rPr>
                <w:rFonts w:cs="Calibri"/>
                <w:color w:val="000000" w:themeColor="text1"/>
              </w:rPr>
            </w:pPr>
            <w:r>
              <w:rPr>
                <w:rFonts w:cs="Calibri"/>
                <w:color w:val="000000" w:themeColor="text1"/>
              </w:rPr>
              <w:t>4</w:t>
            </w:r>
          </w:p>
        </w:tc>
        <w:tc>
          <w:tcPr>
            <w:tcW w:w="3093" w:type="dxa"/>
          </w:tcPr>
          <w:p w14:paraId="0F173630" w14:textId="359BD38B" w:rsidR="004A460A" w:rsidRDefault="004A460A" w:rsidP="00540B9C">
            <w:pPr>
              <w:pStyle w:val="Sinespaciado"/>
              <w:spacing w:after="0" w:line="240" w:lineRule="auto"/>
              <w:jc w:val="both"/>
            </w:pPr>
            <w:r>
              <w:t xml:space="preserve">Participar en las reuniones de equipos de ejecución de la formación por grupo o áreas, según la determinación de la respectiva Coordinación </w:t>
            </w:r>
            <w:r>
              <w:lastRenderedPageBreak/>
              <w:t>Académica y de acuerdo con el procedimiento establecido por la institución, para garantizar integralidad en el diseño de actividades de aprendizaje.</w:t>
            </w:r>
          </w:p>
        </w:tc>
        <w:tc>
          <w:tcPr>
            <w:tcW w:w="2693" w:type="dxa"/>
          </w:tcPr>
          <w:p w14:paraId="08868384" w14:textId="47DF0704" w:rsidR="004A460A" w:rsidRPr="00390830" w:rsidRDefault="00F4485E" w:rsidP="00540B9C">
            <w:pPr>
              <w:pStyle w:val="Sinespaciado"/>
              <w:spacing w:after="0" w:line="240" w:lineRule="auto"/>
              <w:jc w:val="both"/>
              <w:rPr>
                <w:color w:val="000000" w:themeColor="text1"/>
              </w:rPr>
            </w:pPr>
            <w:r>
              <w:rPr>
                <w:color w:val="000000" w:themeColor="text1"/>
              </w:rPr>
              <w:lastRenderedPageBreak/>
              <w:t xml:space="preserve">Se asistió a reuniones programadas por la coordinadora para establecer los materiales de formación </w:t>
            </w:r>
          </w:p>
        </w:tc>
        <w:tc>
          <w:tcPr>
            <w:tcW w:w="2410" w:type="dxa"/>
          </w:tcPr>
          <w:p w14:paraId="2B701BA6" w14:textId="00DBBE60" w:rsidR="004A460A" w:rsidRDefault="00F4485E" w:rsidP="00540B9C">
            <w:pPr>
              <w:pStyle w:val="Sinespaciado"/>
              <w:spacing w:after="0" w:line="240" w:lineRule="auto"/>
              <w:jc w:val="both"/>
              <w:rPr>
                <w:rFonts w:cs="Calibri"/>
                <w:color w:val="000000" w:themeColor="text1"/>
              </w:rPr>
            </w:pPr>
            <w:r>
              <w:t xml:space="preserve">Evidencias adjuntadas en el informe mes de </w:t>
            </w:r>
            <w:r w:rsidR="00D07C30">
              <w:t>dici</w:t>
            </w:r>
            <w:r w:rsidR="00483BF7">
              <w:t>embre</w:t>
            </w:r>
            <w:r>
              <w:t>.</w:t>
            </w:r>
          </w:p>
        </w:tc>
      </w:tr>
      <w:tr w:rsidR="00711D08" w:rsidRPr="001C3E2F" w14:paraId="7190977B" w14:textId="77777777" w:rsidTr="00114319">
        <w:trPr>
          <w:trHeight w:val="212"/>
        </w:trPr>
        <w:tc>
          <w:tcPr>
            <w:tcW w:w="480" w:type="dxa"/>
          </w:tcPr>
          <w:p w14:paraId="7EB978AE" w14:textId="43592238" w:rsidR="00711D08" w:rsidRPr="001C3E2F" w:rsidRDefault="00114319" w:rsidP="00711D08">
            <w:pPr>
              <w:pStyle w:val="Sinespaciado"/>
              <w:spacing w:after="0" w:line="240" w:lineRule="auto"/>
              <w:rPr>
                <w:rFonts w:cs="Calibri"/>
                <w:color w:val="000000" w:themeColor="text1"/>
              </w:rPr>
            </w:pPr>
            <w:r>
              <w:rPr>
                <w:rFonts w:cs="Calibri"/>
                <w:color w:val="000000" w:themeColor="text1"/>
              </w:rPr>
              <w:t>5</w:t>
            </w:r>
          </w:p>
        </w:tc>
        <w:tc>
          <w:tcPr>
            <w:tcW w:w="3093" w:type="dxa"/>
          </w:tcPr>
          <w:p w14:paraId="2C57AEB6" w14:textId="5221DA0E" w:rsidR="00711D08" w:rsidRPr="001C3E2F" w:rsidRDefault="00711D08" w:rsidP="00540B9C">
            <w:pPr>
              <w:pStyle w:val="Sinespaciado"/>
              <w:spacing w:after="0" w:line="240" w:lineRule="auto"/>
              <w:jc w:val="both"/>
              <w:rPr>
                <w:rFonts w:cs="Calibri"/>
                <w:color w:val="000000" w:themeColor="text1"/>
              </w:rPr>
            </w:pPr>
            <w:r>
              <w:t>Presentar las actas finales de cierre de etapa lectiva de las fichas asignadas como responsable, acorde con los lineamientos institucionales.</w:t>
            </w:r>
          </w:p>
        </w:tc>
        <w:tc>
          <w:tcPr>
            <w:tcW w:w="2693" w:type="dxa"/>
          </w:tcPr>
          <w:p w14:paraId="3AD64D91" w14:textId="0F27AC0A" w:rsidR="00711D08" w:rsidRPr="001C3E2F" w:rsidRDefault="00711D08" w:rsidP="00540B9C">
            <w:pPr>
              <w:pStyle w:val="Sinespaciado"/>
              <w:spacing w:after="0" w:line="240" w:lineRule="auto"/>
              <w:jc w:val="both"/>
              <w:rPr>
                <w:rFonts w:cs="Calibri"/>
                <w:color w:val="000000" w:themeColor="text1"/>
              </w:rPr>
            </w:pPr>
            <w:r>
              <w:t>No aplica para este mes.</w:t>
            </w:r>
          </w:p>
        </w:tc>
        <w:tc>
          <w:tcPr>
            <w:tcW w:w="2410" w:type="dxa"/>
          </w:tcPr>
          <w:p w14:paraId="4A6A7829" w14:textId="584DB550" w:rsidR="00711D08" w:rsidRPr="001C3E2F" w:rsidRDefault="00711D08" w:rsidP="00540B9C">
            <w:pPr>
              <w:pStyle w:val="Sinespaciado"/>
              <w:spacing w:after="0" w:line="240" w:lineRule="auto"/>
              <w:jc w:val="both"/>
              <w:rPr>
                <w:rFonts w:cs="Calibri"/>
                <w:color w:val="000000" w:themeColor="text1"/>
              </w:rPr>
            </w:pPr>
            <w:r>
              <w:rPr>
                <w:rFonts w:cs="Calibri"/>
                <w:color w:val="000000" w:themeColor="text1"/>
              </w:rPr>
              <w:t>Evidencias cuando aplique.</w:t>
            </w:r>
          </w:p>
        </w:tc>
      </w:tr>
      <w:tr w:rsidR="00711D08" w:rsidRPr="001C3E2F" w14:paraId="32B02E1E" w14:textId="77777777" w:rsidTr="00114319">
        <w:trPr>
          <w:trHeight w:val="212"/>
        </w:trPr>
        <w:tc>
          <w:tcPr>
            <w:tcW w:w="480" w:type="dxa"/>
          </w:tcPr>
          <w:p w14:paraId="53103AAD" w14:textId="25126063" w:rsidR="00711D08" w:rsidRPr="001C3E2F" w:rsidRDefault="00114319" w:rsidP="00711D08">
            <w:pPr>
              <w:pStyle w:val="Sinespaciado"/>
              <w:spacing w:after="0" w:line="240" w:lineRule="auto"/>
              <w:rPr>
                <w:rFonts w:cs="Calibri"/>
                <w:color w:val="000000" w:themeColor="text1"/>
              </w:rPr>
            </w:pPr>
            <w:r>
              <w:rPr>
                <w:rFonts w:cs="Calibri"/>
                <w:color w:val="000000" w:themeColor="text1"/>
              </w:rPr>
              <w:t>6</w:t>
            </w:r>
          </w:p>
        </w:tc>
        <w:tc>
          <w:tcPr>
            <w:tcW w:w="3093" w:type="dxa"/>
          </w:tcPr>
          <w:p w14:paraId="30A7D564" w14:textId="3EDAA18B" w:rsidR="00711D08" w:rsidRPr="001C3E2F" w:rsidRDefault="00711D08" w:rsidP="00540B9C">
            <w:pPr>
              <w:pStyle w:val="Sinespaciado"/>
              <w:spacing w:after="0" w:line="240" w:lineRule="auto"/>
              <w:jc w:val="both"/>
              <w:rPr>
                <w:rFonts w:cs="Calibri"/>
                <w:color w:val="000000" w:themeColor="text1"/>
              </w:rPr>
            </w:pPr>
            <w:r>
              <w:t>Apoyar el trámite de las novedades de deserción de aprendices acorde con lo establecido en el reglamento del aprendiz.</w:t>
            </w:r>
          </w:p>
        </w:tc>
        <w:tc>
          <w:tcPr>
            <w:tcW w:w="2693" w:type="dxa"/>
          </w:tcPr>
          <w:p w14:paraId="31B22F4D" w14:textId="7FFFBA45" w:rsidR="00711D08" w:rsidRPr="001C3E2F" w:rsidRDefault="00711D08" w:rsidP="00540B9C">
            <w:pPr>
              <w:pStyle w:val="Sinespaciado"/>
              <w:spacing w:after="0" w:line="240" w:lineRule="auto"/>
              <w:jc w:val="both"/>
              <w:rPr>
                <w:rFonts w:cs="Calibri"/>
                <w:color w:val="000000" w:themeColor="text1"/>
              </w:rPr>
            </w:pPr>
            <w:r>
              <w:t>No aplica para este mes.</w:t>
            </w:r>
          </w:p>
        </w:tc>
        <w:tc>
          <w:tcPr>
            <w:tcW w:w="2410" w:type="dxa"/>
          </w:tcPr>
          <w:p w14:paraId="1BCD6BE0" w14:textId="383192BB" w:rsidR="00711D08" w:rsidRPr="001C3E2F" w:rsidRDefault="00711D08" w:rsidP="00540B9C">
            <w:pPr>
              <w:pStyle w:val="Sinespaciado"/>
              <w:spacing w:after="0" w:line="240" w:lineRule="auto"/>
              <w:jc w:val="both"/>
              <w:rPr>
                <w:rFonts w:cs="Calibri"/>
                <w:color w:val="000000" w:themeColor="text1"/>
              </w:rPr>
            </w:pPr>
            <w:r>
              <w:rPr>
                <w:rFonts w:cs="Calibri"/>
                <w:color w:val="000000" w:themeColor="text1"/>
              </w:rPr>
              <w:t>Evidencias cuando aplique.</w:t>
            </w:r>
          </w:p>
        </w:tc>
      </w:tr>
      <w:tr w:rsidR="00711D08" w:rsidRPr="001C3E2F" w14:paraId="1BA70C03" w14:textId="77777777" w:rsidTr="00114319">
        <w:trPr>
          <w:trHeight w:val="212"/>
        </w:trPr>
        <w:tc>
          <w:tcPr>
            <w:tcW w:w="480" w:type="dxa"/>
          </w:tcPr>
          <w:p w14:paraId="2BE60227" w14:textId="73084D82" w:rsidR="00711D08" w:rsidRPr="001C3E2F" w:rsidRDefault="00114319" w:rsidP="00711D08">
            <w:pPr>
              <w:pStyle w:val="Sinespaciado"/>
              <w:spacing w:after="0" w:line="240" w:lineRule="auto"/>
              <w:rPr>
                <w:rFonts w:cs="Calibri"/>
                <w:color w:val="000000" w:themeColor="text1"/>
              </w:rPr>
            </w:pPr>
            <w:r>
              <w:rPr>
                <w:rFonts w:cs="Calibri"/>
                <w:color w:val="000000" w:themeColor="text1"/>
              </w:rPr>
              <w:t>7</w:t>
            </w:r>
          </w:p>
        </w:tc>
        <w:tc>
          <w:tcPr>
            <w:tcW w:w="3093" w:type="dxa"/>
          </w:tcPr>
          <w:p w14:paraId="31ED500F" w14:textId="368DB893" w:rsidR="00711D08" w:rsidRPr="001C3E2F" w:rsidRDefault="00711D08" w:rsidP="00540B9C">
            <w:pPr>
              <w:pStyle w:val="Sinespaciado"/>
              <w:spacing w:after="0" w:line="240" w:lineRule="auto"/>
              <w:jc w:val="both"/>
              <w:rPr>
                <w:rFonts w:cs="Calibri"/>
                <w:color w:val="000000" w:themeColor="text1"/>
              </w:rPr>
            </w:pPr>
            <w:r>
              <w:t>Asistir a los aprendices en las novedades acorde con lo establecido en el reglamento del aprendiz.</w:t>
            </w:r>
          </w:p>
        </w:tc>
        <w:tc>
          <w:tcPr>
            <w:tcW w:w="2693" w:type="dxa"/>
          </w:tcPr>
          <w:p w14:paraId="78252AA2" w14:textId="7F1275E2" w:rsidR="00711D08" w:rsidRPr="001C3E2F" w:rsidRDefault="005856BD" w:rsidP="00540B9C">
            <w:pPr>
              <w:pStyle w:val="Sinespaciado"/>
              <w:spacing w:after="0" w:line="240" w:lineRule="auto"/>
              <w:jc w:val="both"/>
              <w:rPr>
                <w:rFonts w:cs="Calibri"/>
                <w:color w:val="000000" w:themeColor="text1"/>
              </w:rPr>
            </w:pPr>
            <w:r>
              <w:t>Se asistió a los aprendices de las formaciones cursos complementarios</w:t>
            </w:r>
            <w:r w:rsidR="009C47ED">
              <w:t xml:space="preserve"> de</w:t>
            </w:r>
            <w:r>
              <w:t xml:space="preserve"> </w:t>
            </w:r>
            <w:r w:rsidRPr="0028663A">
              <w:rPr>
                <w:color w:val="000000" w:themeColor="text1"/>
              </w:rPr>
              <w:t>patro</w:t>
            </w:r>
            <w:r w:rsidR="00390830">
              <w:rPr>
                <w:color w:val="000000" w:themeColor="text1"/>
              </w:rPr>
              <w:t>n</w:t>
            </w:r>
            <w:r w:rsidRPr="0028663A">
              <w:rPr>
                <w:color w:val="000000" w:themeColor="text1"/>
              </w:rPr>
              <w:t xml:space="preserve">aje y escalado de ropa </w:t>
            </w:r>
            <w:r w:rsidR="00D07C30">
              <w:rPr>
                <w:color w:val="000000" w:themeColor="text1"/>
              </w:rPr>
              <w:t>infantil</w:t>
            </w:r>
          </w:p>
        </w:tc>
        <w:tc>
          <w:tcPr>
            <w:tcW w:w="2410" w:type="dxa"/>
          </w:tcPr>
          <w:p w14:paraId="44E18B3A" w14:textId="08CBFE3E" w:rsidR="00711D08" w:rsidRPr="001C3E2F" w:rsidRDefault="005856BD" w:rsidP="00540B9C">
            <w:pPr>
              <w:pStyle w:val="Sinespaciado"/>
              <w:spacing w:after="0" w:line="240" w:lineRule="auto"/>
              <w:jc w:val="both"/>
              <w:rPr>
                <w:rFonts w:cs="Calibri"/>
                <w:color w:val="000000" w:themeColor="text1"/>
              </w:rPr>
            </w:pPr>
            <w:r>
              <w:t xml:space="preserve">Evidencias adjuntadas en el informe mes de </w:t>
            </w:r>
            <w:r w:rsidR="00D07C30">
              <w:t>dici</w:t>
            </w:r>
            <w:r w:rsidR="00483BF7">
              <w:t>embre</w:t>
            </w:r>
          </w:p>
        </w:tc>
      </w:tr>
      <w:tr w:rsidR="00711D08" w:rsidRPr="001C3E2F" w14:paraId="645581E5" w14:textId="77777777" w:rsidTr="00114319">
        <w:trPr>
          <w:trHeight w:val="212"/>
        </w:trPr>
        <w:tc>
          <w:tcPr>
            <w:tcW w:w="480" w:type="dxa"/>
          </w:tcPr>
          <w:p w14:paraId="54ADEF78" w14:textId="2E07EC05" w:rsidR="00711D08" w:rsidRPr="001C3E2F" w:rsidRDefault="00114319" w:rsidP="00711D08">
            <w:pPr>
              <w:pStyle w:val="Sinespaciado"/>
              <w:spacing w:after="0" w:line="240" w:lineRule="auto"/>
              <w:rPr>
                <w:rFonts w:cs="Calibri"/>
                <w:color w:val="000000" w:themeColor="text1"/>
              </w:rPr>
            </w:pPr>
            <w:r>
              <w:rPr>
                <w:rFonts w:cs="Calibri"/>
                <w:color w:val="000000" w:themeColor="text1"/>
              </w:rPr>
              <w:t>8</w:t>
            </w:r>
          </w:p>
        </w:tc>
        <w:tc>
          <w:tcPr>
            <w:tcW w:w="3093" w:type="dxa"/>
          </w:tcPr>
          <w:p w14:paraId="2FC8C19C" w14:textId="21E13DEB" w:rsidR="00711D08" w:rsidRPr="001C3E2F" w:rsidRDefault="00711D08" w:rsidP="00540B9C">
            <w:pPr>
              <w:pStyle w:val="Sinespaciado"/>
              <w:spacing w:after="0" w:line="240" w:lineRule="auto"/>
              <w:jc w:val="both"/>
              <w:rPr>
                <w:rFonts w:cs="Calibri"/>
                <w:color w:val="000000" w:themeColor="text1"/>
              </w:rPr>
            </w:pPr>
            <w:r>
              <w:t>Aportar todos los documentos soportes del proceso de formación profesional, publicados en la plataforma SIGA</w:t>
            </w:r>
            <w:r w:rsidR="006F0CA0">
              <w:t>, así como los requeridos para aseguramiento de la calidad (Autoevaluación y Registro calificado).</w:t>
            </w:r>
          </w:p>
        </w:tc>
        <w:tc>
          <w:tcPr>
            <w:tcW w:w="2693" w:type="dxa"/>
          </w:tcPr>
          <w:p w14:paraId="43B8508B" w14:textId="2A298EE7" w:rsidR="00711D08" w:rsidRPr="001C3E2F" w:rsidRDefault="007B4E38" w:rsidP="00540B9C">
            <w:pPr>
              <w:pStyle w:val="Sinespaciado"/>
              <w:spacing w:after="0" w:line="240" w:lineRule="auto"/>
              <w:jc w:val="both"/>
              <w:rPr>
                <w:rFonts w:cs="Calibri"/>
                <w:color w:val="000000" w:themeColor="text1"/>
              </w:rPr>
            </w:pPr>
            <w:r>
              <w:t>Se aportan los documentos utilizados en el proceso de la formación como guías de aprendizaje, y listados de asistencia.</w:t>
            </w:r>
          </w:p>
        </w:tc>
        <w:tc>
          <w:tcPr>
            <w:tcW w:w="2410" w:type="dxa"/>
          </w:tcPr>
          <w:p w14:paraId="10F6BA4B" w14:textId="4141CD6D" w:rsidR="00711D08" w:rsidRPr="001C3E2F" w:rsidRDefault="007B4E38" w:rsidP="00540B9C">
            <w:pPr>
              <w:pStyle w:val="Sinespaciado"/>
              <w:spacing w:after="0" w:line="240" w:lineRule="auto"/>
              <w:jc w:val="both"/>
              <w:rPr>
                <w:rFonts w:cs="Calibri"/>
                <w:color w:val="000000" w:themeColor="text1"/>
              </w:rPr>
            </w:pPr>
            <w:r>
              <w:t xml:space="preserve">Guías de aprendizaje en el </w:t>
            </w:r>
            <w:r w:rsidRPr="00D115C1">
              <w:t>formato GFPI-F 135_</w:t>
            </w:r>
            <w:r>
              <w:t xml:space="preserve"> y listados de asistencia.</w:t>
            </w:r>
          </w:p>
        </w:tc>
      </w:tr>
      <w:tr w:rsidR="00711D08" w:rsidRPr="001C3E2F" w14:paraId="4AB51A8A" w14:textId="77777777" w:rsidTr="00114319">
        <w:trPr>
          <w:trHeight w:val="212"/>
        </w:trPr>
        <w:tc>
          <w:tcPr>
            <w:tcW w:w="480" w:type="dxa"/>
          </w:tcPr>
          <w:p w14:paraId="7E9BDA9C" w14:textId="020DA491" w:rsidR="00711D08" w:rsidRDefault="00114319" w:rsidP="00711D08">
            <w:pPr>
              <w:pStyle w:val="Sinespaciado"/>
              <w:spacing w:after="0" w:line="240" w:lineRule="auto"/>
              <w:rPr>
                <w:rFonts w:cs="Calibri"/>
                <w:color w:val="000000" w:themeColor="text1"/>
              </w:rPr>
            </w:pPr>
            <w:r>
              <w:rPr>
                <w:rFonts w:cs="Calibri"/>
                <w:color w:val="000000" w:themeColor="text1"/>
              </w:rPr>
              <w:t>9</w:t>
            </w:r>
          </w:p>
        </w:tc>
        <w:tc>
          <w:tcPr>
            <w:tcW w:w="3093" w:type="dxa"/>
          </w:tcPr>
          <w:p w14:paraId="3C1E8F6E" w14:textId="50A8BC5F" w:rsidR="00711D08" w:rsidRPr="001C3E2F" w:rsidRDefault="00711D08" w:rsidP="00540B9C">
            <w:pPr>
              <w:pStyle w:val="Sinespaciado"/>
              <w:spacing w:after="0" w:line="240" w:lineRule="auto"/>
              <w:jc w:val="both"/>
              <w:rPr>
                <w:rFonts w:cs="Calibri"/>
                <w:color w:val="000000" w:themeColor="text1"/>
              </w:rPr>
            </w:pPr>
            <w:r>
              <w:t>Participar en proyectos de investigación aplicada, técnica y pedagógica en función de la formación profesional de los programas relacionados con el área temática.</w:t>
            </w:r>
          </w:p>
        </w:tc>
        <w:tc>
          <w:tcPr>
            <w:tcW w:w="2693" w:type="dxa"/>
          </w:tcPr>
          <w:p w14:paraId="7B713311" w14:textId="267B153B" w:rsidR="00711D08" w:rsidRPr="001C3E2F" w:rsidRDefault="00711D08" w:rsidP="00540B9C">
            <w:pPr>
              <w:pStyle w:val="Sinespaciado"/>
              <w:spacing w:after="0" w:line="240" w:lineRule="auto"/>
              <w:jc w:val="both"/>
              <w:rPr>
                <w:rFonts w:cs="Calibri"/>
                <w:color w:val="000000" w:themeColor="text1"/>
              </w:rPr>
            </w:pPr>
            <w:r>
              <w:t>No aplica para este mes.</w:t>
            </w:r>
          </w:p>
        </w:tc>
        <w:tc>
          <w:tcPr>
            <w:tcW w:w="2410" w:type="dxa"/>
          </w:tcPr>
          <w:p w14:paraId="40C117A6" w14:textId="51A50D1F" w:rsidR="00711D08" w:rsidRPr="001C3E2F" w:rsidRDefault="00711D08" w:rsidP="00540B9C">
            <w:pPr>
              <w:pStyle w:val="Sinespaciado"/>
              <w:spacing w:after="0" w:line="240" w:lineRule="auto"/>
              <w:jc w:val="both"/>
              <w:rPr>
                <w:rFonts w:cs="Calibri"/>
                <w:color w:val="000000" w:themeColor="text1"/>
              </w:rPr>
            </w:pPr>
            <w:r>
              <w:rPr>
                <w:rFonts w:cs="Calibri"/>
                <w:color w:val="000000" w:themeColor="text1"/>
              </w:rPr>
              <w:t>Evidencias cuando aplique.</w:t>
            </w:r>
          </w:p>
        </w:tc>
      </w:tr>
      <w:tr w:rsidR="004A460A" w:rsidRPr="001C3E2F" w14:paraId="76C233FC" w14:textId="77777777" w:rsidTr="00114319">
        <w:trPr>
          <w:trHeight w:val="212"/>
        </w:trPr>
        <w:tc>
          <w:tcPr>
            <w:tcW w:w="480" w:type="dxa"/>
          </w:tcPr>
          <w:p w14:paraId="48A12C91" w14:textId="1B6AE998" w:rsidR="004A460A" w:rsidRDefault="004A460A" w:rsidP="004A460A">
            <w:pPr>
              <w:pStyle w:val="Sinespaciado"/>
              <w:spacing w:after="0" w:line="240" w:lineRule="auto"/>
              <w:rPr>
                <w:rFonts w:cs="Calibri"/>
                <w:color w:val="000000" w:themeColor="text1"/>
              </w:rPr>
            </w:pPr>
            <w:r>
              <w:rPr>
                <w:rFonts w:cs="Calibri"/>
                <w:color w:val="000000" w:themeColor="text1"/>
              </w:rPr>
              <w:t>10</w:t>
            </w:r>
          </w:p>
        </w:tc>
        <w:tc>
          <w:tcPr>
            <w:tcW w:w="3093" w:type="dxa"/>
          </w:tcPr>
          <w:p w14:paraId="6A378CB1" w14:textId="1BF26B37" w:rsidR="004A460A" w:rsidRDefault="004A460A" w:rsidP="00540B9C">
            <w:pPr>
              <w:pStyle w:val="Sinespaciado"/>
              <w:spacing w:after="0" w:line="240" w:lineRule="auto"/>
              <w:jc w:val="both"/>
            </w:pPr>
            <w:r>
              <w:t>Gestionar la colocación de aprendices en alguna de las modalidades de etapa productiva y rendir informes periódicos de los resultados alcanzados, conforme a las instrucciones que les sean impartidas</w:t>
            </w:r>
          </w:p>
        </w:tc>
        <w:tc>
          <w:tcPr>
            <w:tcW w:w="2693" w:type="dxa"/>
          </w:tcPr>
          <w:p w14:paraId="701D5038" w14:textId="5D47BE29" w:rsidR="004A460A" w:rsidRDefault="004A460A" w:rsidP="00540B9C">
            <w:pPr>
              <w:pStyle w:val="Sinespaciado"/>
              <w:spacing w:after="0" w:line="240" w:lineRule="auto"/>
              <w:jc w:val="both"/>
            </w:pPr>
            <w:r>
              <w:t>No aplica.</w:t>
            </w:r>
          </w:p>
        </w:tc>
        <w:tc>
          <w:tcPr>
            <w:tcW w:w="2410" w:type="dxa"/>
          </w:tcPr>
          <w:p w14:paraId="2F9B6018" w14:textId="3E8FB913" w:rsidR="004A460A" w:rsidRDefault="004A460A" w:rsidP="00540B9C">
            <w:pPr>
              <w:pStyle w:val="Sinespaciado"/>
              <w:spacing w:after="0" w:line="240" w:lineRule="auto"/>
              <w:jc w:val="both"/>
              <w:rPr>
                <w:rFonts w:cs="Calibri"/>
                <w:color w:val="000000" w:themeColor="text1"/>
              </w:rPr>
            </w:pPr>
            <w:r>
              <w:rPr>
                <w:rFonts w:cs="Calibri"/>
                <w:color w:val="000000" w:themeColor="text1"/>
              </w:rPr>
              <w:t>Evidencias cuando aplique.</w:t>
            </w:r>
          </w:p>
        </w:tc>
      </w:tr>
      <w:tr w:rsidR="00711D08" w:rsidRPr="001C3E2F" w14:paraId="6B66FE53" w14:textId="77777777" w:rsidTr="00114319">
        <w:trPr>
          <w:trHeight w:val="212"/>
        </w:trPr>
        <w:tc>
          <w:tcPr>
            <w:tcW w:w="480" w:type="dxa"/>
          </w:tcPr>
          <w:p w14:paraId="2EBF33FB" w14:textId="6431D47E" w:rsidR="00711D08" w:rsidRDefault="004A460A" w:rsidP="00711D08">
            <w:pPr>
              <w:pStyle w:val="Sinespaciado"/>
              <w:spacing w:after="0" w:line="240" w:lineRule="auto"/>
              <w:rPr>
                <w:rFonts w:cs="Calibri"/>
                <w:color w:val="000000" w:themeColor="text1"/>
              </w:rPr>
            </w:pPr>
            <w:r>
              <w:rPr>
                <w:rFonts w:cs="Calibri"/>
                <w:color w:val="000000" w:themeColor="text1"/>
              </w:rPr>
              <w:lastRenderedPageBreak/>
              <w:t>11</w:t>
            </w:r>
          </w:p>
        </w:tc>
        <w:tc>
          <w:tcPr>
            <w:tcW w:w="3093" w:type="dxa"/>
          </w:tcPr>
          <w:p w14:paraId="7839F6E7" w14:textId="4D799427" w:rsidR="00711D08" w:rsidRPr="006F0CA0" w:rsidRDefault="00711D08" w:rsidP="00540B9C">
            <w:pPr>
              <w:pStyle w:val="Sinespaciado"/>
              <w:spacing w:after="0" w:line="240" w:lineRule="auto"/>
              <w:jc w:val="both"/>
              <w:rPr>
                <w:rFonts w:cs="Calibri"/>
                <w:color w:val="000000" w:themeColor="text1"/>
                <w:highlight w:val="yellow"/>
              </w:rPr>
            </w:pPr>
            <w:r w:rsidRPr="006F0CA0">
              <w:t>Subir los documentos soportes del pago en la plataforma del SECOP II en los plazos establecidos por la entidad y acorde con los requisitos legales exigidos.</w:t>
            </w:r>
            <w:r w:rsidR="006F0CA0">
              <w:t xml:space="preserve"> De evidenciarse la falta de cargue de los documentos para el respectivo pago en la plataforma por dos meses seguidos se procederá con el inicio de proceso de incumplimiento contractual.</w:t>
            </w:r>
          </w:p>
        </w:tc>
        <w:tc>
          <w:tcPr>
            <w:tcW w:w="2693" w:type="dxa"/>
          </w:tcPr>
          <w:p w14:paraId="62C1EA23" w14:textId="4C076493" w:rsidR="00711D08" w:rsidRPr="001C3E2F" w:rsidRDefault="007B4E38" w:rsidP="00540B9C">
            <w:pPr>
              <w:pStyle w:val="Sinespaciado"/>
              <w:spacing w:after="0" w:line="240" w:lineRule="auto"/>
              <w:jc w:val="both"/>
              <w:rPr>
                <w:rFonts w:cs="Calibri"/>
                <w:color w:val="000000" w:themeColor="text1"/>
              </w:rPr>
            </w:pPr>
            <w:r>
              <w:t>Guías de aprendizaje en el formato GFPI-F 135_ y listados de asistencia.</w:t>
            </w:r>
          </w:p>
        </w:tc>
        <w:tc>
          <w:tcPr>
            <w:tcW w:w="2410" w:type="dxa"/>
          </w:tcPr>
          <w:p w14:paraId="4440220C" w14:textId="49BDB4E2" w:rsidR="00711D08" w:rsidRPr="001C3E2F" w:rsidRDefault="007B4E38" w:rsidP="00540B9C">
            <w:pPr>
              <w:pStyle w:val="Sinespaciado"/>
              <w:spacing w:after="0" w:line="240" w:lineRule="auto"/>
              <w:jc w:val="both"/>
              <w:rPr>
                <w:rFonts w:cs="Calibri"/>
                <w:color w:val="000000" w:themeColor="text1"/>
              </w:rPr>
            </w:pPr>
            <w:r>
              <w:t xml:space="preserve">Proceso verificado en la plataforma SECOP </w:t>
            </w:r>
            <w:proofErr w:type="gramStart"/>
            <w:r>
              <w:t>II .</w:t>
            </w:r>
            <w:proofErr w:type="gramEnd"/>
          </w:p>
        </w:tc>
      </w:tr>
      <w:tr w:rsidR="00711D08" w:rsidRPr="001C3E2F" w14:paraId="1741FC58" w14:textId="77777777" w:rsidTr="00114319">
        <w:trPr>
          <w:trHeight w:val="212"/>
        </w:trPr>
        <w:tc>
          <w:tcPr>
            <w:tcW w:w="480" w:type="dxa"/>
          </w:tcPr>
          <w:p w14:paraId="192490E3" w14:textId="4D63EC72" w:rsidR="00711D08" w:rsidRDefault="00711D08" w:rsidP="00711D08">
            <w:pPr>
              <w:pStyle w:val="Sinespaciado"/>
              <w:spacing w:after="0" w:line="240" w:lineRule="auto"/>
              <w:rPr>
                <w:rFonts w:cs="Calibri"/>
                <w:color w:val="000000" w:themeColor="text1"/>
              </w:rPr>
            </w:pPr>
            <w:r>
              <w:rPr>
                <w:rFonts w:cs="Calibri"/>
                <w:color w:val="000000" w:themeColor="text1"/>
              </w:rPr>
              <w:t>1</w:t>
            </w:r>
            <w:r w:rsidR="004A460A">
              <w:rPr>
                <w:rFonts w:cs="Calibri"/>
                <w:color w:val="000000" w:themeColor="text1"/>
              </w:rPr>
              <w:t>2</w:t>
            </w:r>
          </w:p>
        </w:tc>
        <w:tc>
          <w:tcPr>
            <w:tcW w:w="3093" w:type="dxa"/>
          </w:tcPr>
          <w:p w14:paraId="2AD70E3C" w14:textId="68BE490D" w:rsidR="00711D08" w:rsidRPr="001C3E2F" w:rsidRDefault="00711D08" w:rsidP="00540B9C">
            <w:pPr>
              <w:pStyle w:val="Sinespaciado"/>
              <w:spacing w:after="0" w:line="240" w:lineRule="auto"/>
              <w:jc w:val="both"/>
              <w:rPr>
                <w:rFonts w:cs="Calibri"/>
                <w:color w:val="000000" w:themeColor="text1"/>
              </w:rPr>
            </w:pPr>
            <w:r>
              <w:t>Comunicar al Supervisor del contrato en un plazo máximo de tres (3) días hábiles anomalías, inconsistencias, novedades de aprendices y hallazgos en el registro de la información</w:t>
            </w:r>
          </w:p>
        </w:tc>
        <w:tc>
          <w:tcPr>
            <w:tcW w:w="2693" w:type="dxa"/>
          </w:tcPr>
          <w:p w14:paraId="1749EF5D" w14:textId="2B0A294A" w:rsidR="00711D08" w:rsidRPr="001C3E2F" w:rsidRDefault="007B4E38" w:rsidP="00540B9C">
            <w:pPr>
              <w:pStyle w:val="Sinespaciado"/>
              <w:spacing w:after="0" w:line="240" w:lineRule="auto"/>
              <w:jc w:val="both"/>
              <w:rPr>
                <w:rFonts w:cs="Calibri"/>
                <w:color w:val="000000" w:themeColor="text1"/>
              </w:rPr>
            </w:pPr>
            <w:r>
              <w:t>Hasta la fecha no se han presentado anomalías.</w:t>
            </w:r>
          </w:p>
        </w:tc>
        <w:tc>
          <w:tcPr>
            <w:tcW w:w="2410" w:type="dxa"/>
          </w:tcPr>
          <w:p w14:paraId="0A7074EA" w14:textId="17571C6C" w:rsidR="00711D08" w:rsidRPr="001C3E2F" w:rsidRDefault="007B4E38" w:rsidP="00540B9C">
            <w:pPr>
              <w:pStyle w:val="Sinespaciado"/>
              <w:spacing w:after="0" w:line="240" w:lineRule="auto"/>
              <w:jc w:val="both"/>
              <w:rPr>
                <w:rFonts w:cs="Calibri"/>
                <w:color w:val="000000" w:themeColor="text1"/>
              </w:rPr>
            </w:pPr>
            <w:r>
              <w:t>No aplica aun para este mes.</w:t>
            </w:r>
          </w:p>
        </w:tc>
      </w:tr>
      <w:tr w:rsidR="004A460A" w:rsidRPr="001C3E2F" w14:paraId="204D31AA" w14:textId="77777777" w:rsidTr="00114319">
        <w:trPr>
          <w:trHeight w:val="212"/>
        </w:trPr>
        <w:tc>
          <w:tcPr>
            <w:tcW w:w="480" w:type="dxa"/>
          </w:tcPr>
          <w:p w14:paraId="66536412" w14:textId="6068641C" w:rsidR="004A460A" w:rsidRDefault="004A460A" w:rsidP="004A460A">
            <w:pPr>
              <w:pStyle w:val="Sinespaciado"/>
              <w:spacing w:after="0" w:line="240" w:lineRule="auto"/>
              <w:rPr>
                <w:rFonts w:cs="Calibri"/>
                <w:color w:val="000000" w:themeColor="text1"/>
              </w:rPr>
            </w:pPr>
            <w:r>
              <w:rPr>
                <w:rFonts w:cs="Calibri"/>
                <w:color w:val="000000" w:themeColor="text1"/>
              </w:rPr>
              <w:t>1</w:t>
            </w:r>
            <w:r w:rsidR="007A3AC6">
              <w:rPr>
                <w:rFonts w:cs="Calibri"/>
                <w:color w:val="000000" w:themeColor="text1"/>
              </w:rPr>
              <w:t>3</w:t>
            </w:r>
          </w:p>
        </w:tc>
        <w:tc>
          <w:tcPr>
            <w:tcW w:w="3093" w:type="dxa"/>
          </w:tcPr>
          <w:p w14:paraId="2832E4E0" w14:textId="522662DB" w:rsidR="004A460A" w:rsidRPr="001C3E2F" w:rsidRDefault="004A460A" w:rsidP="00540B9C">
            <w:pPr>
              <w:pStyle w:val="Sinespaciado"/>
              <w:spacing w:after="0" w:line="240" w:lineRule="auto"/>
              <w:jc w:val="both"/>
              <w:rPr>
                <w:rFonts w:cs="Calibri"/>
                <w:color w:val="000000" w:themeColor="text1"/>
              </w:rPr>
            </w:pPr>
            <w:r>
              <w:t>Comunicar al Supervisor del contrato en un plazo no inferior a quince (15) días hábiles las anomalías, inconsistencias, novedades del Contrato (Cesión Terminación)</w:t>
            </w:r>
          </w:p>
        </w:tc>
        <w:tc>
          <w:tcPr>
            <w:tcW w:w="2693" w:type="dxa"/>
          </w:tcPr>
          <w:p w14:paraId="43833327" w14:textId="31A04B26" w:rsidR="004A460A" w:rsidRPr="001C3E2F" w:rsidRDefault="007B4E38" w:rsidP="00540B9C">
            <w:pPr>
              <w:pStyle w:val="Sinespaciado"/>
              <w:spacing w:after="0" w:line="240" w:lineRule="auto"/>
              <w:jc w:val="both"/>
              <w:rPr>
                <w:rFonts w:cs="Calibri"/>
                <w:color w:val="000000" w:themeColor="text1"/>
              </w:rPr>
            </w:pPr>
            <w:r>
              <w:t>Hasta la fecha no se han presentado anomalías, no aplica para este mes objeto de cobro.</w:t>
            </w:r>
          </w:p>
        </w:tc>
        <w:tc>
          <w:tcPr>
            <w:tcW w:w="2410" w:type="dxa"/>
          </w:tcPr>
          <w:p w14:paraId="1B4E277A" w14:textId="656C8E81" w:rsidR="004A460A" w:rsidRPr="001C3E2F" w:rsidRDefault="007B4E38" w:rsidP="00540B9C">
            <w:pPr>
              <w:pStyle w:val="Sinespaciado"/>
              <w:spacing w:after="0" w:line="240" w:lineRule="auto"/>
              <w:jc w:val="both"/>
              <w:rPr>
                <w:rFonts w:cs="Calibri"/>
                <w:color w:val="000000" w:themeColor="text1"/>
              </w:rPr>
            </w:pPr>
            <w:r>
              <w:t>No aplica aun para este mes.</w:t>
            </w:r>
          </w:p>
        </w:tc>
      </w:tr>
      <w:tr w:rsidR="004A460A" w:rsidRPr="001C3E2F" w14:paraId="6C4460AD" w14:textId="77777777" w:rsidTr="00114319">
        <w:trPr>
          <w:trHeight w:val="212"/>
        </w:trPr>
        <w:tc>
          <w:tcPr>
            <w:tcW w:w="480" w:type="dxa"/>
          </w:tcPr>
          <w:p w14:paraId="7C28791A" w14:textId="5A608746" w:rsidR="004A460A" w:rsidRDefault="004A460A" w:rsidP="004A460A">
            <w:pPr>
              <w:pStyle w:val="Sinespaciado"/>
              <w:spacing w:after="0" w:line="240" w:lineRule="auto"/>
              <w:rPr>
                <w:rFonts w:cs="Calibri"/>
                <w:color w:val="000000" w:themeColor="text1"/>
              </w:rPr>
            </w:pPr>
            <w:r>
              <w:rPr>
                <w:rFonts w:cs="Calibri"/>
                <w:color w:val="000000" w:themeColor="text1"/>
              </w:rPr>
              <w:t>1</w:t>
            </w:r>
            <w:r w:rsidR="007A3AC6">
              <w:rPr>
                <w:rFonts w:cs="Calibri"/>
                <w:color w:val="000000" w:themeColor="text1"/>
              </w:rPr>
              <w:t>4</w:t>
            </w:r>
          </w:p>
        </w:tc>
        <w:tc>
          <w:tcPr>
            <w:tcW w:w="3093" w:type="dxa"/>
          </w:tcPr>
          <w:p w14:paraId="37BAE66A" w14:textId="3E16EC1E" w:rsidR="004A460A" w:rsidRDefault="004A460A" w:rsidP="00540B9C">
            <w:pPr>
              <w:pStyle w:val="Sinespaciado"/>
              <w:spacing w:after="0" w:line="240" w:lineRule="auto"/>
              <w:jc w:val="both"/>
            </w:pPr>
            <w:r>
              <w:t>Atender las solicitudes realizadas por el supervisor del contrato.</w:t>
            </w:r>
          </w:p>
        </w:tc>
        <w:tc>
          <w:tcPr>
            <w:tcW w:w="2693" w:type="dxa"/>
          </w:tcPr>
          <w:p w14:paraId="18262FAD" w14:textId="7EEE3252" w:rsidR="004A460A" w:rsidRPr="001C3E2F" w:rsidRDefault="007B4E38" w:rsidP="00540B9C">
            <w:pPr>
              <w:pStyle w:val="Sinespaciado"/>
              <w:spacing w:after="0" w:line="240" w:lineRule="auto"/>
              <w:jc w:val="both"/>
              <w:rPr>
                <w:rFonts w:cs="Calibri"/>
                <w:color w:val="000000" w:themeColor="text1"/>
              </w:rPr>
            </w:pPr>
            <w:r>
              <w:t xml:space="preserve">Se atendieron todas las solicitudes hechas por el supervisor de contrato, presentando el informe mensual de ejecución subido a la plataforma </w:t>
            </w:r>
            <w:proofErr w:type="spellStart"/>
            <w:r>
              <w:t>secop</w:t>
            </w:r>
            <w:proofErr w:type="spellEnd"/>
            <w:r>
              <w:t xml:space="preserve"> II.</w:t>
            </w:r>
          </w:p>
        </w:tc>
        <w:tc>
          <w:tcPr>
            <w:tcW w:w="2410" w:type="dxa"/>
          </w:tcPr>
          <w:p w14:paraId="0BFFB80C" w14:textId="61B6A58E" w:rsidR="004A460A" w:rsidRPr="001C3E2F" w:rsidRDefault="00FE1A40" w:rsidP="00540B9C">
            <w:pPr>
              <w:pStyle w:val="Sinespaciado"/>
              <w:spacing w:after="0" w:line="240" w:lineRule="auto"/>
              <w:jc w:val="both"/>
              <w:rPr>
                <w:rFonts w:cs="Calibri"/>
                <w:color w:val="000000" w:themeColor="text1"/>
              </w:rPr>
            </w:pPr>
            <w:r>
              <w:t xml:space="preserve">Informe mes de </w:t>
            </w:r>
            <w:r w:rsidR="00D07C30">
              <w:t>diciembre</w:t>
            </w:r>
            <w:r>
              <w:t xml:space="preserve"> subido en </w:t>
            </w:r>
            <w:proofErr w:type="spellStart"/>
            <w:r>
              <w:t>secop</w:t>
            </w:r>
            <w:proofErr w:type="spellEnd"/>
            <w:r>
              <w:t xml:space="preserve"> II.</w:t>
            </w:r>
          </w:p>
        </w:tc>
      </w:tr>
    </w:tbl>
    <w:p w14:paraId="5833F437" w14:textId="77777777" w:rsidR="009C0F15" w:rsidRPr="009C0F15" w:rsidRDefault="009C0F15" w:rsidP="00CE61DA">
      <w:pPr>
        <w:spacing w:after="0" w:line="240" w:lineRule="auto"/>
        <w:jc w:val="both"/>
        <w:rPr>
          <w:rFonts w:asciiTheme="majorHAnsi" w:hAnsiTheme="majorHAnsi" w:cstheme="majorHAnsi"/>
          <w:sz w:val="24"/>
          <w:szCs w:val="24"/>
        </w:rPr>
      </w:pPr>
    </w:p>
    <w:p w14:paraId="1653AE98" w14:textId="437ED86A"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A </w:t>
      </w:r>
      <w:r w:rsidR="00CE61DA" w:rsidRPr="009C0F15">
        <w:rPr>
          <w:rFonts w:asciiTheme="majorHAnsi" w:hAnsiTheme="majorHAnsi" w:cstheme="majorHAnsi"/>
          <w:sz w:val="24"/>
          <w:szCs w:val="24"/>
        </w:rPr>
        <w:t>continuación,</w:t>
      </w:r>
      <w:r w:rsidRPr="009C0F15">
        <w:rPr>
          <w:rFonts w:asciiTheme="majorHAnsi" w:hAnsiTheme="majorHAnsi" w:cstheme="majorHAnsi"/>
          <w:sz w:val="24"/>
          <w:szCs w:val="24"/>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FEE04B1" w14:textId="77777777"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832"/>
        <w:gridCol w:w="1782"/>
        <w:gridCol w:w="2335"/>
        <w:gridCol w:w="1970"/>
        <w:gridCol w:w="1909"/>
      </w:tblGrid>
      <w:tr w:rsidR="003C268F" w:rsidRPr="00CE61DA" w14:paraId="60F19EA1" w14:textId="77777777" w:rsidTr="005F0C7A">
        <w:trPr>
          <w:trHeight w:val="248"/>
        </w:trPr>
        <w:tc>
          <w:tcPr>
            <w:tcW w:w="832" w:type="dxa"/>
          </w:tcPr>
          <w:p w14:paraId="3689EC58" w14:textId="4785D6DA"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lastRenderedPageBreak/>
              <w:t>ITEM</w:t>
            </w:r>
          </w:p>
        </w:tc>
        <w:tc>
          <w:tcPr>
            <w:tcW w:w="1782" w:type="dxa"/>
            <w:noWrap/>
            <w:hideMark/>
          </w:tcPr>
          <w:p w14:paraId="643CAD01" w14:textId="57A8230D"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No</w:t>
            </w:r>
            <w:r>
              <w:rPr>
                <w:rFonts w:asciiTheme="majorHAnsi" w:eastAsia="Times New Roman" w:hAnsiTheme="majorHAnsi" w:cstheme="majorHAnsi"/>
                <w:b/>
                <w:color w:val="000000"/>
              </w:rPr>
              <w:t xml:space="preserve"> </w:t>
            </w:r>
            <w:r w:rsidRPr="00CE61DA">
              <w:rPr>
                <w:rFonts w:asciiTheme="majorHAnsi" w:eastAsia="Times New Roman" w:hAnsiTheme="majorHAnsi" w:cstheme="majorHAnsi"/>
                <w:b/>
                <w:color w:val="000000"/>
              </w:rPr>
              <w:t>DE LA ORDEN DE VIAJE</w:t>
            </w:r>
          </w:p>
        </w:tc>
        <w:tc>
          <w:tcPr>
            <w:tcW w:w="2335" w:type="dxa"/>
            <w:noWrap/>
            <w:hideMark/>
          </w:tcPr>
          <w:p w14:paraId="06C5F2AF" w14:textId="39816C5B"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LUGAR DE DESPLAZAMIENTO</w:t>
            </w:r>
          </w:p>
        </w:tc>
        <w:tc>
          <w:tcPr>
            <w:tcW w:w="1970" w:type="dxa"/>
            <w:noWrap/>
            <w:hideMark/>
          </w:tcPr>
          <w:p w14:paraId="72FBC597" w14:textId="34A6AEA0"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INICI</w:t>
            </w:r>
            <w:r>
              <w:rPr>
                <w:rFonts w:asciiTheme="majorHAnsi" w:eastAsia="Times New Roman" w:hAnsiTheme="majorHAnsi" w:cstheme="majorHAnsi"/>
                <w:b/>
                <w:color w:val="000000"/>
              </w:rPr>
              <w:t>AL</w:t>
            </w:r>
          </w:p>
        </w:tc>
        <w:tc>
          <w:tcPr>
            <w:tcW w:w="1909" w:type="dxa"/>
            <w:noWrap/>
          </w:tcPr>
          <w:p w14:paraId="3FD81D87" w14:textId="72E4D0E5"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FINAL</w:t>
            </w:r>
          </w:p>
        </w:tc>
      </w:tr>
      <w:tr w:rsidR="003C268F" w:rsidRPr="00CE61DA" w14:paraId="60EC94DC" w14:textId="77777777" w:rsidTr="003961B5">
        <w:trPr>
          <w:trHeight w:val="31"/>
        </w:trPr>
        <w:tc>
          <w:tcPr>
            <w:tcW w:w="832" w:type="dxa"/>
          </w:tcPr>
          <w:p w14:paraId="305F777B" w14:textId="77777777"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1.</w:t>
            </w:r>
          </w:p>
        </w:tc>
        <w:tc>
          <w:tcPr>
            <w:tcW w:w="1782" w:type="dxa"/>
            <w:noWrap/>
          </w:tcPr>
          <w:p w14:paraId="59778039" w14:textId="56219628" w:rsidR="003C268F" w:rsidRPr="00483BF7" w:rsidRDefault="003C268F" w:rsidP="00ED4160">
            <w:pPr>
              <w:spacing w:after="0" w:line="240" w:lineRule="auto"/>
              <w:rPr>
                <w:rFonts w:ascii="Times New Roman" w:eastAsia="Times New Roman" w:hAnsi="Times New Roman"/>
                <w:sz w:val="24"/>
                <w:szCs w:val="24"/>
                <w:lang w:eastAsia="es-CO"/>
              </w:rPr>
            </w:pPr>
          </w:p>
        </w:tc>
        <w:tc>
          <w:tcPr>
            <w:tcW w:w="2335" w:type="dxa"/>
            <w:noWrap/>
          </w:tcPr>
          <w:p w14:paraId="587F030A" w14:textId="7558437A" w:rsidR="003C268F" w:rsidRPr="00CE61DA" w:rsidRDefault="003C268F" w:rsidP="00ED4160">
            <w:pPr>
              <w:spacing w:after="0" w:line="240" w:lineRule="auto"/>
              <w:rPr>
                <w:rFonts w:asciiTheme="majorHAnsi" w:eastAsia="Times New Roman" w:hAnsiTheme="majorHAnsi" w:cstheme="majorHAnsi"/>
                <w:color w:val="000000"/>
              </w:rPr>
            </w:pPr>
          </w:p>
        </w:tc>
        <w:tc>
          <w:tcPr>
            <w:tcW w:w="1970" w:type="dxa"/>
            <w:noWrap/>
          </w:tcPr>
          <w:p w14:paraId="1BA48BE6" w14:textId="56E39F04" w:rsidR="003C268F" w:rsidRPr="00483BF7" w:rsidRDefault="003C268F" w:rsidP="00483BF7">
            <w:pPr>
              <w:spacing w:after="0" w:line="240" w:lineRule="auto"/>
              <w:jc w:val="center"/>
              <w:rPr>
                <w:rFonts w:asciiTheme="majorHAnsi" w:eastAsia="Times New Roman" w:hAnsiTheme="majorHAnsi" w:cstheme="majorHAnsi"/>
                <w:color w:val="000000"/>
              </w:rPr>
            </w:pPr>
          </w:p>
        </w:tc>
        <w:tc>
          <w:tcPr>
            <w:tcW w:w="1909" w:type="dxa"/>
            <w:noWrap/>
          </w:tcPr>
          <w:p w14:paraId="1297B44C" w14:textId="3600C71E" w:rsidR="003C268F" w:rsidRPr="00483BF7" w:rsidRDefault="003C268F" w:rsidP="00483BF7">
            <w:pPr>
              <w:spacing w:after="0" w:line="240" w:lineRule="auto"/>
              <w:jc w:val="center"/>
              <w:rPr>
                <w:rFonts w:asciiTheme="majorHAnsi" w:eastAsia="Times New Roman" w:hAnsiTheme="majorHAnsi" w:cstheme="majorHAnsi"/>
                <w:color w:val="000000"/>
              </w:rPr>
            </w:pPr>
          </w:p>
        </w:tc>
      </w:tr>
      <w:tr w:rsidR="003C268F" w:rsidRPr="00CE61DA" w14:paraId="16CFDCA0" w14:textId="77777777" w:rsidTr="003961B5">
        <w:trPr>
          <w:trHeight w:val="31"/>
        </w:trPr>
        <w:tc>
          <w:tcPr>
            <w:tcW w:w="832" w:type="dxa"/>
          </w:tcPr>
          <w:p w14:paraId="6F17A02C" w14:textId="77777777"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2.</w:t>
            </w:r>
          </w:p>
        </w:tc>
        <w:tc>
          <w:tcPr>
            <w:tcW w:w="1782" w:type="dxa"/>
            <w:noWrap/>
          </w:tcPr>
          <w:p w14:paraId="7868B988" w14:textId="06C5EC62" w:rsidR="003C268F" w:rsidRPr="00483BF7" w:rsidRDefault="003C268F" w:rsidP="00ED4160">
            <w:pPr>
              <w:spacing w:after="0" w:line="240" w:lineRule="auto"/>
              <w:rPr>
                <w:rFonts w:ascii="Times New Roman" w:eastAsia="Times New Roman" w:hAnsi="Times New Roman"/>
                <w:sz w:val="24"/>
                <w:szCs w:val="24"/>
                <w:lang w:eastAsia="es-CO"/>
              </w:rPr>
            </w:pPr>
          </w:p>
        </w:tc>
        <w:tc>
          <w:tcPr>
            <w:tcW w:w="2335" w:type="dxa"/>
            <w:noWrap/>
          </w:tcPr>
          <w:p w14:paraId="64A298DB" w14:textId="4D31B3A7" w:rsidR="003C268F" w:rsidRPr="00CE61DA" w:rsidRDefault="003C268F" w:rsidP="00ED4160">
            <w:pPr>
              <w:spacing w:after="0" w:line="240" w:lineRule="auto"/>
              <w:rPr>
                <w:rFonts w:asciiTheme="majorHAnsi" w:eastAsia="Times New Roman" w:hAnsiTheme="majorHAnsi" w:cstheme="majorHAnsi"/>
                <w:color w:val="000000"/>
              </w:rPr>
            </w:pPr>
          </w:p>
        </w:tc>
        <w:tc>
          <w:tcPr>
            <w:tcW w:w="1970" w:type="dxa"/>
            <w:noWrap/>
          </w:tcPr>
          <w:p w14:paraId="4CCEEC8A" w14:textId="139EC67F" w:rsidR="003C268F" w:rsidRPr="00483BF7" w:rsidRDefault="003C268F" w:rsidP="00483BF7">
            <w:pPr>
              <w:spacing w:after="0" w:line="240" w:lineRule="auto"/>
              <w:jc w:val="center"/>
              <w:rPr>
                <w:rFonts w:asciiTheme="majorHAnsi" w:eastAsia="Times New Roman" w:hAnsiTheme="majorHAnsi" w:cstheme="majorHAnsi"/>
                <w:color w:val="000000"/>
              </w:rPr>
            </w:pPr>
          </w:p>
        </w:tc>
        <w:tc>
          <w:tcPr>
            <w:tcW w:w="1909" w:type="dxa"/>
            <w:noWrap/>
          </w:tcPr>
          <w:p w14:paraId="395541F3" w14:textId="618A59AA" w:rsidR="003C268F" w:rsidRPr="00483BF7" w:rsidRDefault="003C268F" w:rsidP="00483BF7">
            <w:pPr>
              <w:spacing w:after="0" w:line="240" w:lineRule="auto"/>
              <w:jc w:val="center"/>
              <w:rPr>
                <w:rFonts w:asciiTheme="majorHAnsi" w:eastAsia="Times New Roman" w:hAnsiTheme="majorHAnsi" w:cstheme="majorHAnsi"/>
                <w:color w:val="000000"/>
              </w:rPr>
            </w:pPr>
          </w:p>
        </w:tc>
      </w:tr>
      <w:tr w:rsidR="00483BF7" w:rsidRPr="00CE61DA" w14:paraId="30C6AACE" w14:textId="77777777" w:rsidTr="005F0C7A">
        <w:trPr>
          <w:trHeight w:val="31"/>
        </w:trPr>
        <w:tc>
          <w:tcPr>
            <w:tcW w:w="832" w:type="dxa"/>
          </w:tcPr>
          <w:p w14:paraId="55621025" w14:textId="409AD838" w:rsidR="00483BF7" w:rsidRPr="00CE61DA" w:rsidRDefault="00483BF7"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3.</w:t>
            </w:r>
          </w:p>
        </w:tc>
        <w:tc>
          <w:tcPr>
            <w:tcW w:w="1782" w:type="dxa"/>
            <w:noWrap/>
          </w:tcPr>
          <w:p w14:paraId="2E1243F8" w14:textId="58280C8E" w:rsidR="00483BF7" w:rsidRPr="00483BF7" w:rsidRDefault="00483BF7" w:rsidP="00ED4160">
            <w:pPr>
              <w:spacing w:after="0" w:line="240" w:lineRule="auto"/>
              <w:rPr>
                <w:rFonts w:ascii="Times New Roman" w:eastAsia="Times New Roman" w:hAnsi="Times New Roman"/>
                <w:sz w:val="24"/>
                <w:szCs w:val="24"/>
                <w:lang w:eastAsia="es-CO"/>
              </w:rPr>
            </w:pPr>
          </w:p>
        </w:tc>
        <w:tc>
          <w:tcPr>
            <w:tcW w:w="2335" w:type="dxa"/>
            <w:noWrap/>
          </w:tcPr>
          <w:p w14:paraId="0DC6437C" w14:textId="536EAE78" w:rsidR="00483BF7" w:rsidRPr="00CE61DA" w:rsidRDefault="00483BF7" w:rsidP="00ED4160">
            <w:pPr>
              <w:spacing w:after="0" w:line="240" w:lineRule="auto"/>
              <w:rPr>
                <w:rFonts w:asciiTheme="majorHAnsi" w:eastAsia="Times New Roman" w:hAnsiTheme="majorHAnsi" w:cstheme="majorHAnsi"/>
                <w:color w:val="000000"/>
              </w:rPr>
            </w:pPr>
          </w:p>
        </w:tc>
        <w:tc>
          <w:tcPr>
            <w:tcW w:w="1970" w:type="dxa"/>
            <w:noWrap/>
          </w:tcPr>
          <w:p w14:paraId="0A179CFB" w14:textId="07012ED7" w:rsidR="00483BF7" w:rsidRPr="00483BF7" w:rsidRDefault="00483BF7" w:rsidP="00483BF7">
            <w:pPr>
              <w:spacing w:after="0" w:line="240" w:lineRule="auto"/>
              <w:jc w:val="center"/>
              <w:rPr>
                <w:rFonts w:asciiTheme="majorHAnsi" w:eastAsia="Times New Roman" w:hAnsiTheme="majorHAnsi" w:cstheme="majorHAnsi"/>
                <w:lang w:eastAsia="es-CO"/>
              </w:rPr>
            </w:pPr>
          </w:p>
        </w:tc>
        <w:tc>
          <w:tcPr>
            <w:tcW w:w="1909" w:type="dxa"/>
            <w:noWrap/>
          </w:tcPr>
          <w:p w14:paraId="46EDEDC0" w14:textId="720A0F7D" w:rsidR="00483BF7" w:rsidRPr="00483BF7" w:rsidRDefault="00483BF7" w:rsidP="00483BF7">
            <w:pPr>
              <w:spacing w:after="0" w:line="240" w:lineRule="auto"/>
              <w:jc w:val="center"/>
              <w:rPr>
                <w:rFonts w:asciiTheme="majorHAnsi" w:eastAsia="Times New Roman" w:hAnsiTheme="majorHAnsi" w:cstheme="majorHAnsi"/>
                <w:lang w:eastAsia="es-CO"/>
              </w:rPr>
            </w:pPr>
          </w:p>
        </w:tc>
      </w:tr>
      <w:tr w:rsidR="00483BF7" w:rsidRPr="00CE61DA" w14:paraId="5C39A838" w14:textId="77777777" w:rsidTr="005F0C7A">
        <w:trPr>
          <w:trHeight w:val="31"/>
        </w:trPr>
        <w:tc>
          <w:tcPr>
            <w:tcW w:w="832" w:type="dxa"/>
          </w:tcPr>
          <w:p w14:paraId="00A13B17" w14:textId="4C8C54ED" w:rsidR="00483BF7" w:rsidRPr="00CE61DA" w:rsidRDefault="00483BF7"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4.</w:t>
            </w:r>
          </w:p>
        </w:tc>
        <w:tc>
          <w:tcPr>
            <w:tcW w:w="1782" w:type="dxa"/>
            <w:noWrap/>
          </w:tcPr>
          <w:p w14:paraId="4464937C" w14:textId="266BEBDB" w:rsidR="00483BF7" w:rsidRPr="00483BF7" w:rsidRDefault="00483BF7" w:rsidP="00ED4160">
            <w:pPr>
              <w:spacing w:after="0" w:line="240" w:lineRule="auto"/>
              <w:rPr>
                <w:rFonts w:ascii="Times New Roman" w:eastAsia="Times New Roman" w:hAnsi="Times New Roman"/>
                <w:sz w:val="24"/>
                <w:szCs w:val="24"/>
                <w:lang w:eastAsia="es-CO"/>
              </w:rPr>
            </w:pPr>
          </w:p>
        </w:tc>
        <w:tc>
          <w:tcPr>
            <w:tcW w:w="2335" w:type="dxa"/>
            <w:noWrap/>
          </w:tcPr>
          <w:p w14:paraId="617AC361" w14:textId="29D9DFD0" w:rsidR="00483BF7" w:rsidRPr="00483BF7" w:rsidRDefault="00483BF7" w:rsidP="00ED4160">
            <w:pPr>
              <w:spacing w:after="0" w:line="240" w:lineRule="auto"/>
            </w:pPr>
          </w:p>
        </w:tc>
        <w:tc>
          <w:tcPr>
            <w:tcW w:w="1970" w:type="dxa"/>
            <w:noWrap/>
          </w:tcPr>
          <w:p w14:paraId="3DA6428B" w14:textId="46A7AE63" w:rsidR="00483BF7" w:rsidRPr="00483BF7" w:rsidRDefault="00483BF7" w:rsidP="00483BF7">
            <w:pPr>
              <w:spacing w:after="0" w:line="240" w:lineRule="auto"/>
              <w:jc w:val="center"/>
              <w:rPr>
                <w:rFonts w:asciiTheme="majorHAnsi" w:eastAsia="Times New Roman" w:hAnsiTheme="majorHAnsi" w:cstheme="majorHAnsi"/>
                <w:lang w:eastAsia="es-CO"/>
              </w:rPr>
            </w:pPr>
          </w:p>
        </w:tc>
        <w:tc>
          <w:tcPr>
            <w:tcW w:w="1909" w:type="dxa"/>
            <w:noWrap/>
          </w:tcPr>
          <w:p w14:paraId="2E53B453" w14:textId="1376910F" w:rsidR="00483BF7" w:rsidRPr="00483BF7" w:rsidRDefault="00483BF7" w:rsidP="00483BF7">
            <w:pPr>
              <w:spacing w:after="0" w:line="240" w:lineRule="auto"/>
              <w:jc w:val="center"/>
              <w:rPr>
                <w:rFonts w:asciiTheme="majorHAnsi" w:eastAsia="Times New Roman" w:hAnsiTheme="majorHAnsi" w:cstheme="majorHAnsi"/>
                <w:lang w:eastAsia="es-CO"/>
              </w:rPr>
            </w:pPr>
          </w:p>
        </w:tc>
      </w:tr>
    </w:tbl>
    <w:p w14:paraId="109B62CD" w14:textId="77777777" w:rsidR="003C268F" w:rsidRDefault="003C268F" w:rsidP="00CE61DA">
      <w:pPr>
        <w:spacing w:after="0" w:line="360" w:lineRule="auto"/>
        <w:jc w:val="both"/>
        <w:rPr>
          <w:rFonts w:asciiTheme="majorHAnsi" w:hAnsiTheme="majorHAnsi" w:cstheme="majorHAnsi"/>
          <w:sz w:val="24"/>
          <w:szCs w:val="24"/>
        </w:rPr>
      </w:pPr>
    </w:p>
    <w:p w14:paraId="3A1AEC92" w14:textId="77777777" w:rsidR="00F953D4" w:rsidRDefault="00CE61DA" w:rsidP="00F953D4">
      <w:pPr>
        <w:spacing w:after="0" w:line="360" w:lineRule="auto"/>
        <w:jc w:val="both"/>
        <w:rPr>
          <w:rFonts w:asciiTheme="majorHAnsi" w:hAnsiTheme="majorHAnsi" w:cstheme="majorHAnsi"/>
          <w:sz w:val="24"/>
          <w:szCs w:val="24"/>
        </w:rPr>
      </w:pPr>
      <w:r w:rsidRPr="00CE61DA">
        <w:rPr>
          <w:rFonts w:asciiTheme="majorHAnsi" w:hAnsiTheme="majorHAnsi" w:cstheme="majorHAnsi"/>
          <w:b/>
          <w:bCs/>
          <w:sz w:val="24"/>
          <w:szCs w:val="24"/>
        </w:rPr>
        <w:t>Nota 1:</w:t>
      </w:r>
      <w:r w:rsidRPr="00CE61DA">
        <w:rPr>
          <w:rFonts w:asciiTheme="majorHAnsi" w:hAnsiTheme="majorHAnsi" w:cstheme="majorHAnsi"/>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2E213171" w14:textId="77777777" w:rsidR="00F953D4" w:rsidRDefault="00F953D4" w:rsidP="00F953D4">
      <w:pPr>
        <w:spacing w:after="0" w:line="360" w:lineRule="auto"/>
        <w:jc w:val="both"/>
        <w:rPr>
          <w:rFonts w:asciiTheme="majorHAnsi" w:hAnsiTheme="majorHAnsi" w:cstheme="majorHAnsi"/>
          <w:sz w:val="24"/>
          <w:szCs w:val="24"/>
        </w:rPr>
      </w:pPr>
    </w:p>
    <w:p w14:paraId="560F760A" w14:textId="193BB3B3" w:rsidR="00F953D4" w:rsidRDefault="009C0F15" w:rsidP="00406195">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Para el trámite de la cuenta me permito adjuntar: Documentos electrónicos enunciados como evidencias del cumplimiento de las obligaciones contractuales y los desplazamientos realizados</w:t>
      </w:r>
      <w:r w:rsidR="00FE1A40">
        <w:rPr>
          <w:rFonts w:asciiTheme="majorHAnsi" w:hAnsiTheme="majorHAnsi" w:cstheme="majorHAnsi"/>
          <w:sz w:val="24"/>
          <w:szCs w:val="24"/>
        </w:rPr>
        <w:t xml:space="preserve"> y el No</w:t>
      </w:r>
      <w:r w:rsidR="0028663A" w:rsidRPr="0028663A">
        <w:rPr>
          <w:rFonts w:asciiTheme="majorHAnsi" w:hAnsiTheme="majorHAnsi" w:cstheme="majorHAnsi"/>
          <w:color w:val="000000" w:themeColor="text1"/>
          <w:sz w:val="24"/>
          <w:szCs w:val="24"/>
        </w:rPr>
        <w:t xml:space="preserve">. </w:t>
      </w:r>
      <w:r w:rsidR="004671C9" w:rsidRPr="0027694A">
        <w:rPr>
          <w:color w:val="000000" w:themeColor="text1"/>
        </w:rPr>
        <w:t>799</w:t>
      </w:r>
      <w:r w:rsidR="0027694A" w:rsidRPr="0027694A">
        <w:rPr>
          <w:color w:val="000000" w:themeColor="text1"/>
        </w:rPr>
        <w:t>5277497</w:t>
      </w:r>
      <w:r w:rsidR="001B02B5" w:rsidRPr="0027694A">
        <w:rPr>
          <w:rFonts w:asciiTheme="majorHAnsi" w:hAnsiTheme="majorHAnsi" w:cstheme="majorHAnsi"/>
          <w:color w:val="000000" w:themeColor="text1"/>
          <w:sz w:val="24"/>
          <w:szCs w:val="24"/>
        </w:rPr>
        <w:t xml:space="preserve"> </w:t>
      </w:r>
      <w:r w:rsidR="00FE1A40">
        <w:rPr>
          <w:rFonts w:asciiTheme="majorHAnsi" w:hAnsiTheme="majorHAnsi" w:cstheme="majorHAnsi"/>
          <w:sz w:val="24"/>
          <w:szCs w:val="24"/>
        </w:rPr>
        <w:t xml:space="preserve">De la planilla expedido por Bancoomeva correspondiente al mes de </w:t>
      </w:r>
      <w:r w:rsidR="0027694A">
        <w:rPr>
          <w:rFonts w:asciiTheme="majorHAnsi" w:hAnsiTheme="majorHAnsi" w:cstheme="majorHAnsi"/>
          <w:sz w:val="24"/>
          <w:szCs w:val="24"/>
        </w:rPr>
        <w:t>noviem</w:t>
      </w:r>
      <w:r w:rsidR="003961B5">
        <w:rPr>
          <w:rFonts w:asciiTheme="majorHAnsi" w:hAnsiTheme="majorHAnsi" w:cstheme="majorHAnsi"/>
          <w:sz w:val="24"/>
          <w:szCs w:val="24"/>
        </w:rPr>
        <w:t>bre</w:t>
      </w:r>
      <w:r w:rsidR="00776E53">
        <w:rPr>
          <w:rFonts w:asciiTheme="majorHAnsi" w:hAnsiTheme="majorHAnsi" w:cstheme="majorHAnsi"/>
          <w:sz w:val="24"/>
          <w:szCs w:val="24"/>
        </w:rPr>
        <w:t xml:space="preserve"> </w:t>
      </w:r>
      <w:r w:rsidR="00FE1A40">
        <w:rPr>
          <w:rFonts w:asciiTheme="majorHAnsi" w:hAnsiTheme="majorHAnsi" w:cstheme="majorHAnsi"/>
          <w:sz w:val="24"/>
          <w:szCs w:val="24"/>
        </w:rPr>
        <w:t>de 2025</w:t>
      </w:r>
      <w:r w:rsidR="009C7A99">
        <w:rPr>
          <w:rFonts w:asciiTheme="majorHAnsi" w:hAnsiTheme="majorHAnsi" w:cstheme="majorHAnsi"/>
          <w:sz w:val="24"/>
          <w:szCs w:val="24"/>
        </w:rPr>
        <w:t>.</w:t>
      </w:r>
      <w:r w:rsidRPr="009C0F15">
        <w:rPr>
          <w:rFonts w:asciiTheme="majorHAnsi" w:hAnsiTheme="majorHAnsi" w:cstheme="majorHAnsi"/>
          <w:sz w:val="24"/>
          <w:szCs w:val="24"/>
        </w:rPr>
        <w:t xml:space="preserve"> (Decreto Ley 2106 de 2019 – </w:t>
      </w:r>
      <w:r w:rsidR="00F953D4" w:rsidRPr="009C0F15">
        <w:rPr>
          <w:rFonts w:asciiTheme="majorHAnsi" w:hAnsiTheme="majorHAnsi" w:cstheme="majorHAnsi"/>
          <w:sz w:val="24"/>
          <w:szCs w:val="24"/>
        </w:rPr>
        <w:t>“Decreto</w:t>
      </w:r>
      <w:r w:rsidRPr="009C0F15">
        <w:rPr>
          <w:rFonts w:asciiTheme="majorHAnsi" w:hAnsiTheme="majorHAnsi" w:cstheme="majorHAnsi"/>
          <w:sz w:val="24"/>
          <w:szCs w:val="24"/>
        </w:rPr>
        <w:t xml:space="preserve"> Ley </w:t>
      </w:r>
      <w:r w:rsidR="00F953D4" w:rsidRPr="009C0F15">
        <w:rPr>
          <w:rFonts w:asciiTheme="majorHAnsi" w:hAnsiTheme="majorHAnsi" w:cstheme="majorHAnsi"/>
          <w:sz w:val="24"/>
          <w:szCs w:val="24"/>
        </w:rPr>
        <w:t>Antitrámites</w:t>
      </w:r>
      <w:r w:rsidRPr="009C0F15">
        <w:rPr>
          <w:rFonts w:asciiTheme="majorHAnsi" w:hAnsiTheme="majorHAnsi" w:cstheme="majorHAnsi"/>
          <w:sz w:val="24"/>
          <w:szCs w:val="24"/>
        </w:rPr>
        <w:t>”)</w:t>
      </w:r>
    </w:p>
    <w:p w14:paraId="4BE76C21" w14:textId="4951A2EC"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Evidencias en (</w:t>
      </w:r>
      <w:r w:rsidR="00406195">
        <w:rPr>
          <w:rFonts w:asciiTheme="majorHAnsi" w:hAnsiTheme="majorHAnsi" w:cstheme="majorHAnsi"/>
          <w:sz w:val="24"/>
          <w:szCs w:val="24"/>
        </w:rPr>
        <w:t>X</w:t>
      </w:r>
      <w:r w:rsidRPr="009C0F15">
        <w:rPr>
          <w:rFonts w:asciiTheme="majorHAnsi" w:hAnsiTheme="majorHAnsi" w:cstheme="majorHAnsi"/>
          <w:sz w:val="24"/>
          <w:szCs w:val="24"/>
        </w:rPr>
        <w:t>) folios</w:t>
      </w:r>
      <w:r w:rsidR="0028663A">
        <w:rPr>
          <w:rFonts w:asciiTheme="majorHAnsi" w:hAnsiTheme="majorHAnsi" w:cstheme="majorHAnsi"/>
          <w:sz w:val="24"/>
          <w:szCs w:val="24"/>
        </w:rPr>
        <w:t>.</w:t>
      </w:r>
    </w:p>
    <w:p w14:paraId="1A803559" w14:textId="541E0948" w:rsidR="009C0F15" w:rsidRPr="009C0F15" w:rsidRDefault="00406195" w:rsidP="009C0F15">
      <w:pPr>
        <w:spacing w:line="360" w:lineRule="auto"/>
        <w:jc w:val="both"/>
        <w:rPr>
          <w:rFonts w:asciiTheme="majorHAnsi" w:hAnsiTheme="majorHAnsi" w:cstheme="majorHAnsi"/>
          <w:sz w:val="24"/>
          <w:szCs w:val="24"/>
        </w:rPr>
      </w:pPr>
      <w:r w:rsidRPr="00133A86">
        <w:rPr>
          <w:rFonts w:ascii="Arial" w:eastAsia="Times New Roman" w:hAnsi="Arial" w:cs="Arial"/>
          <w:noProof/>
          <w:sz w:val="24"/>
          <w:szCs w:val="24"/>
          <w:lang w:eastAsia="es-CO"/>
        </w:rPr>
        <w:drawing>
          <wp:anchor distT="0" distB="0" distL="114300" distR="114300" simplePos="0" relativeHeight="251659264" behindDoc="0" locked="0" layoutInCell="1" allowOverlap="1" wp14:anchorId="727C73E8" wp14:editId="49FF43ED">
            <wp:simplePos x="0" y="0"/>
            <wp:positionH relativeFrom="margin">
              <wp:posOffset>-2754</wp:posOffset>
            </wp:positionH>
            <wp:positionV relativeFrom="paragraph">
              <wp:posOffset>353656</wp:posOffset>
            </wp:positionV>
            <wp:extent cx="1781239" cy="431628"/>
            <wp:effectExtent l="19050" t="19050" r="0" b="45085"/>
            <wp:wrapNone/>
            <wp:docPr id="5" name="Imagen 4">
              <a:extLst xmlns:a="http://schemas.openxmlformats.org/drawingml/2006/main">
                <a:ext uri="{FF2B5EF4-FFF2-40B4-BE49-F238E27FC236}">
                  <a16:creationId xmlns:a16="http://schemas.microsoft.com/office/drawing/2014/main" id="{E7C18DC6-254D-414C-9882-5D660646FC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E7C18DC6-254D-414C-9882-5D660646FC5B}"/>
                        </a:ext>
                      </a:extLst>
                    </pic:cNvPr>
                    <pic:cNvPicPr>
                      <a:picLocks noChangeAspect="1"/>
                    </pic:cNvPicPr>
                  </pic:nvPicPr>
                  <pic:blipFill rotWithShape="1">
                    <a:blip r:embed="rId8">
                      <a:clrChange>
                        <a:clrFrom>
                          <a:srgbClr val="FFFFFF"/>
                        </a:clrFrom>
                        <a:clrTo>
                          <a:srgbClr val="FFFFFF">
                            <a:alpha val="0"/>
                          </a:srgbClr>
                        </a:clrTo>
                      </a:clrChange>
                      <a:extLst>
                        <a:ext uri="{BEBA8EAE-BF5A-486C-A8C5-ECC9F3942E4B}">
                          <a14:imgProps xmlns:a14="http://schemas.microsoft.com/office/drawing/2010/main">
                            <a14:imgLayer r:embed="rId9">
                              <a14:imgEffect>
                                <a14:sharpenSoften amount="100000"/>
                              </a14:imgEffect>
                              <a14:imgEffect>
                                <a14:brightnessContrast bright="26000"/>
                              </a14:imgEffect>
                            </a14:imgLayer>
                          </a14:imgProps>
                        </a:ext>
                      </a:extLst>
                    </a:blip>
                    <a:srcRect l="2093" t="7317" b="9744"/>
                    <a:stretch/>
                  </pic:blipFill>
                  <pic:spPr bwMode="auto">
                    <a:xfrm rot="165572">
                      <a:off x="0" y="0"/>
                      <a:ext cx="1821217" cy="4413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C0F15" w:rsidRPr="009C0F15">
        <w:rPr>
          <w:rFonts w:asciiTheme="majorHAnsi" w:hAnsiTheme="majorHAnsi" w:cstheme="majorHAnsi"/>
          <w:sz w:val="24"/>
          <w:szCs w:val="24"/>
        </w:rPr>
        <w:t xml:space="preserve">Cordialmente, </w:t>
      </w:r>
    </w:p>
    <w:p w14:paraId="34145121" w14:textId="5B0426CE" w:rsidR="00406195" w:rsidRDefault="00406195" w:rsidP="00F953D4">
      <w:pPr>
        <w:spacing w:after="0" w:line="360" w:lineRule="auto"/>
        <w:jc w:val="both"/>
        <w:rPr>
          <w:rFonts w:asciiTheme="majorHAnsi" w:hAnsiTheme="majorHAnsi" w:cstheme="majorHAnsi"/>
          <w:b/>
          <w:bCs/>
          <w:sz w:val="24"/>
          <w:szCs w:val="24"/>
        </w:rPr>
      </w:pPr>
    </w:p>
    <w:p w14:paraId="6D3F2A7D" w14:textId="1BF514BD" w:rsidR="009C0F15" w:rsidRPr="00F953D4" w:rsidRDefault="000D34F0" w:rsidP="00F953D4">
      <w:pPr>
        <w:spacing w:after="0" w:line="360" w:lineRule="auto"/>
        <w:jc w:val="both"/>
        <w:rPr>
          <w:rFonts w:asciiTheme="majorHAnsi" w:hAnsiTheme="majorHAnsi" w:cstheme="majorHAnsi"/>
          <w:b/>
          <w:bCs/>
          <w:sz w:val="24"/>
          <w:szCs w:val="24"/>
        </w:rPr>
      </w:pPr>
      <w:r>
        <w:rPr>
          <w:rFonts w:asciiTheme="majorHAnsi" w:hAnsiTheme="majorHAnsi" w:cstheme="majorHAnsi"/>
          <w:b/>
          <w:bCs/>
          <w:sz w:val="24"/>
          <w:szCs w:val="24"/>
        </w:rPr>
        <w:t>LUCILA DE JESUS VEGA ALARCÓN</w:t>
      </w:r>
    </w:p>
    <w:p w14:paraId="2B4DF479" w14:textId="3AA6646B" w:rsidR="009C0F15" w:rsidRPr="00F953D4" w:rsidRDefault="009C0F15" w:rsidP="00F953D4">
      <w:pPr>
        <w:spacing w:after="0" w:line="36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Contrat</w:t>
      </w:r>
      <w:r w:rsidR="000D34F0">
        <w:rPr>
          <w:rFonts w:asciiTheme="majorHAnsi" w:hAnsiTheme="majorHAnsi" w:cstheme="majorHAnsi"/>
          <w:b/>
          <w:bCs/>
          <w:sz w:val="24"/>
          <w:szCs w:val="24"/>
        </w:rPr>
        <w:t>ista</w:t>
      </w:r>
    </w:p>
    <w:p w14:paraId="68A8918F" w14:textId="675FBA2B" w:rsidR="009C0F15" w:rsidRPr="00F953D4" w:rsidRDefault="009C0F15" w:rsidP="00F953D4">
      <w:pPr>
        <w:spacing w:after="0" w:line="36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 xml:space="preserve">C.C. No. </w:t>
      </w:r>
      <w:r w:rsidR="000D34F0">
        <w:rPr>
          <w:rFonts w:asciiTheme="majorHAnsi" w:hAnsiTheme="majorHAnsi" w:cstheme="majorHAnsi"/>
          <w:b/>
          <w:bCs/>
          <w:sz w:val="24"/>
          <w:szCs w:val="24"/>
        </w:rPr>
        <w:t xml:space="preserve">34967683 de Montería </w:t>
      </w:r>
    </w:p>
    <w:p w14:paraId="25E4FF5B" w14:textId="77777777" w:rsidR="009C0F15" w:rsidRPr="009C0F15" w:rsidRDefault="009C0F15" w:rsidP="009C0F15">
      <w:pPr>
        <w:spacing w:line="360" w:lineRule="auto"/>
        <w:jc w:val="both"/>
        <w:rPr>
          <w:rFonts w:asciiTheme="majorHAnsi" w:hAnsiTheme="majorHAnsi" w:cstheme="majorHAnsi"/>
          <w:sz w:val="24"/>
          <w:szCs w:val="24"/>
        </w:rPr>
      </w:pPr>
    </w:p>
    <w:p w14:paraId="70D0340E" w14:textId="2465D376" w:rsid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Recibí a satisfacción:</w:t>
      </w:r>
    </w:p>
    <w:p w14:paraId="716E1747" w14:textId="77777777" w:rsidR="00406195" w:rsidRPr="009C0F15" w:rsidRDefault="00406195" w:rsidP="009C0F15">
      <w:pPr>
        <w:spacing w:line="360" w:lineRule="auto"/>
        <w:jc w:val="both"/>
        <w:rPr>
          <w:rFonts w:asciiTheme="majorHAnsi" w:hAnsiTheme="majorHAnsi" w:cstheme="majorHAnsi"/>
          <w:sz w:val="24"/>
          <w:szCs w:val="24"/>
        </w:rPr>
      </w:pPr>
    </w:p>
    <w:p w14:paraId="4C37D1A7" w14:textId="77777777" w:rsidR="006B3E96" w:rsidRDefault="006B3E96" w:rsidP="000D34F0">
      <w:pPr>
        <w:spacing w:after="0" w:line="240" w:lineRule="auto"/>
        <w:jc w:val="both"/>
        <w:rPr>
          <w:rFonts w:asciiTheme="majorHAnsi" w:hAnsiTheme="majorHAnsi" w:cstheme="majorHAnsi"/>
          <w:b/>
          <w:bCs/>
          <w:sz w:val="24"/>
          <w:szCs w:val="24"/>
        </w:rPr>
      </w:pPr>
    </w:p>
    <w:p w14:paraId="12798EF4" w14:textId="77777777" w:rsidR="006B3E96" w:rsidRDefault="006B3E96" w:rsidP="000D34F0">
      <w:pPr>
        <w:spacing w:after="0" w:line="240" w:lineRule="auto"/>
        <w:jc w:val="both"/>
        <w:rPr>
          <w:rFonts w:asciiTheme="majorHAnsi" w:hAnsiTheme="majorHAnsi" w:cstheme="majorHAnsi"/>
          <w:b/>
          <w:bCs/>
          <w:sz w:val="24"/>
          <w:szCs w:val="24"/>
        </w:rPr>
      </w:pPr>
    </w:p>
    <w:p w14:paraId="672222B9" w14:textId="1472C844" w:rsidR="000D34F0" w:rsidRPr="009C0F15" w:rsidRDefault="000D34F0" w:rsidP="000D34F0">
      <w:pPr>
        <w:spacing w:after="0" w:line="240" w:lineRule="auto"/>
        <w:jc w:val="both"/>
        <w:rPr>
          <w:rFonts w:asciiTheme="majorHAnsi" w:hAnsiTheme="majorHAnsi" w:cstheme="majorHAnsi"/>
          <w:b/>
          <w:bCs/>
          <w:sz w:val="24"/>
          <w:szCs w:val="24"/>
        </w:rPr>
      </w:pPr>
      <w:r>
        <w:rPr>
          <w:rFonts w:asciiTheme="majorHAnsi" w:hAnsiTheme="majorHAnsi" w:cstheme="majorHAnsi"/>
          <w:b/>
          <w:bCs/>
          <w:sz w:val="24"/>
          <w:szCs w:val="24"/>
        </w:rPr>
        <w:t>JORGE GOMEZ BEDOYA</w:t>
      </w:r>
    </w:p>
    <w:p w14:paraId="0F69D323" w14:textId="77777777" w:rsidR="000D34F0" w:rsidRPr="009C0F15" w:rsidRDefault="000D34F0" w:rsidP="000D34F0">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SUPERVISOR(A) CONTRATO No. </w:t>
      </w:r>
      <w:r>
        <w:rPr>
          <w:rFonts w:ascii="Arial" w:hAnsi="Arial" w:cs="Arial"/>
          <w:color w:val="000000"/>
          <w:sz w:val="18"/>
          <w:szCs w:val="18"/>
          <w:shd w:val="clear" w:color="auto" w:fill="FFFFFF"/>
        </w:rPr>
        <w:t>CO1.PCCNTR.7805330</w:t>
      </w:r>
    </w:p>
    <w:bookmarkEnd w:id="1"/>
    <w:p w14:paraId="3560E7EE" w14:textId="5DE567B5" w:rsidR="00506B30" w:rsidRDefault="000D34F0" w:rsidP="00506B30">
      <w:pPr>
        <w:spacing w:after="0" w:line="360" w:lineRule="auto"/>
        <w:jc w:val="both"/>
        <w:rPr>
          <w:rFonts w:asciiTheme="majorHAnsi" w:hAnsiTheme="majorHAnsi" w:cstheme="majorHAnsi"/>
          <w:sz w:val="24"/>
          <w:szCs w:val="24"/>
        </w:rPr>
      </w:pPr>
      <w:r>
        <w:rPr>
          <w:rFonts w:asciiTheme="majorHAnsi" w:hAnsiTheme="majorHAnsi" w:cstheme="majorHAnsi"/>
          <w:sz w:val="24"/>
          <w:szCs w:val="24"/>
        </w:rPr>
        <w:t>Supervisor de</w:t>
      </w:r>
      <w:r w:rsidR="00957EEC">
        <w:rPr>
          <w:rFonts w:asciiTheme="majorHAnsi" w:hAnsiTheme="majorHAnsi" w:cstheme="majorHAnsi"/>
          <w:sz w:val="24"/>
          <w:szCs w:val="24"/>
        </w:rPr>
        <w:t>l c</w:t>
      </w:r>
      <w:r>
        <w:rPr>
          <w:rFonts w:asciiTheme="majorHAnsi" w:hAnsiTheme="majorHAnsi" w:cstheme="majorHAnsi"/>
          <w:sz w:val="24"/>
          <w:szCs w:val="24"/>
        </w:rPr>
        <w:t>ontrato</w:t>
      </w:r>
    </w:p>
    <w:p w14:paraId="44C87ED1" w14:textId="5AB5FFA0" w:rsidR="00957EEC" w:rsidRDefault="00957EEC" w:rsidP="00506B30">
      <w:pPr>
        <w:spacing w:after="0" w:line="360" w:lineRule="auto"/>
        <w:jc w:val="both"/>
        <w:rPr>
          <w:rFonts w:asciiTheme="majorHAnsi" w:hAnsiTheme="majorHAnsi" w:cstheme="majorHAnsi"/>
          <w:sz w:val="24"/>
          <w:szCs w:val="24"/>
        </w:rPr>
      </w:pPr>
    </w:p>
    <w:p w14:paraId="131C85F4" w14:textId="484B9989" w:rsidR="00957EEC" w:rsidRDefault="00957EEC" w:rsidP="00506B30">
      <w:pPr>
        <w:spacing w:after="0" w:line="360" w:lineRule="auto"/>
        <w:jc w:val="both"/>
        <w:rPr>
          <w:rFonts w:asciiTheme="majorHAnsi" w:hAnsiTheme="majorHAnsi" w:cstheme="majorHAnsi"/>
          <w:sz w:val="24"/>
          <w:szCs w:val="24"/>
        </w:rPr>
      </w:pPr>
    </w:p>
    <w:p w14:paraId="7F67BFC0" w14:textId="666B4E21" w:rsidR="00957EEC" w:rsidRPr="00506B30" w:rsidRDefault="00957EEC" w:rsidP="00957EEC">
      <w:pPr>
        <w:spacing w:after="0" w:line="360" w:lineRule="auto"/>
        <w:jc w:val="both"/>
        <w:rPr>
          <w:rFonts w:cs="Arial"/>
          <w:color w:val="262626"/>
          <w:sz w:val="24"/>
          <w:szCs w:val="24"/>
        </w:rPr>
      </w:pPr>
      <w:r>
        <w:rPr>
          <w:rFonts w:asciiTheme="majorHAnsi" w:hAnsiTheme="majorHAnsi" w:cstheme="majorHAnsi"/>
          <w:sz w:val="24"/>
          <w:szCs w:val="24"/>
        </w:rPr>
        <w:t xml:space="preserve"> </w:t>
      </w:r>
    </w:p>
    <w:sectPr w:rsidR="00957EEC" w:rsidRPr="00506B30" w:rsidSect="007D3DE8">
      <w:headerReference w:type="default" r:id="rId10"/>
      <w:footerReference w:type="default" r:id="rId11"/>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9807C" w14:textId="77777777" w:rsidR="00741B9B" w:rsidRDefault="00741B9B" w:rsidP="001A74F0">
      <w:pPr>
        <w:spacing w:after="0" w:line="240" w:lineRule="auto"/>
      </w:pPr>
      <w:r>
        <w:separator/>
      </w:r>
    </w:p>
  </w:endnote>
  <w:endnote w:type="continuationSeparator" w:id="0">
    <w:p w14:paraId="2FBDB7E8" w14:textId="77777777" w:rsidR="00741B9B" w:rsidRDefault="00741B9B"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FF3ED1A" w:rsidR="00506B30" w:rsidRDefault="00506B30" w:rsidP="00506B30">
            <w:pPr>
              <w:pStyle w:val="Piedepgina"/>
              <w:jc w:val="right"/>
            </w:pPr>
            <w:r>
              <w:fldChar w:fldCharType="begin"/>
            </w:r>
            <w:r>
              <w:instrText>PAGE   \* MERGEFORMAT</w:instrText>
            </w:r>
            <w:r>
              <w:fldChar w:fldCharType="separate"/>
            </w:r>
            <w:r w:rsidR="005F0C7A">
              <w:rPr>
                <w:noProof/>
              </w:rPr>
              <w:t>3</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9BC61" w14:textId="77777777" w:rsidR="00741B9B" w:rsidRDefault="00741B9B" w:rsidP="001A74F0">
      <w:pPr>
        <w:spacing w:after="0" w:line="240" w:lineRule="auto"/>
      </w:pPr>
      <w:r>
        <w:separator/>
      </w:r>
    </w:p>
  </w:footnote>
  <w:footnote w:type="continuationSeparator" w:id="0">
    <w:p w14:paraId="5E36524B" w14:textId="77777777" w:rsidR="00741B9B" w:rsidRDefault="00741B9B"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AFD4" w14:textId="2866E426" w:rsidR="00654BC2" w:rsidRDefault="00506B30" w:rsidP="00654BC2">
    <w:pPr>
      <w:pStyle w:val="Encabezado"/>
      <w:jc w:val="center"/>
    </w:pPr>
    <w:r w:rsidRPr="001A74F0">
      <w:rPr>
        <w:noProof/>
        <w:lang w:val="en-US"/>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8"/>
  </w:num>
  <w:num w:numId="3">
    <w:abstractNumId w:val="7"/>
  </w:num>
  <w:num w:numId="4">
    <w:abstractNumId w:val="4"/>
  </w:num>
  <w:num w:numId="5">
    <w:abstractNumId w:val="6"/>
  </w:num>
  <w:num w:numId="6">
    <w:abstractNumId w:val="9"/>
  </w:num>
  <w:num w:numId="7">
    <w:abstractNumId w:val="0"/>
  </w:num>
  <w:num w:numId="8">
    <w:abstractNumId w:val="10"/>
  </w:num>
  <w:num w:numId="9">
    <w:abstractNumId w:val="11"/>
  </w:num>
  <w:num w:numId="10">
    <w:abstractNumId w:val="5"/>
  </w:num>
  <w:num w:numId="11">
    <w:abstractNumId w:val="12"/>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701"/>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33241"/>
    <w:rsid w:val="000638A2"/>
    <w:rsid w:val="0007647E"/>
    <w:rsid w:val="000A0598"/>
    <w:rsid w:val="000D03EA"/>
    <w:rsid w:val="000D1F35"/>
    <w:rsid w:val="000D34F0"/>
    <w:rsid w:val="000E056B"/>
    <w:rsid w:val="000E5CAD"/>
    <w:rsid w:val="00112D34"/>
    <w:rsid w:val="00114319"/>
    <w:rsid w:val="00115817"/>
    <w:rsid w:val="0013769C"/>
    <w:rsid w:val="001409BA"/>
    <w:rsid w:val="00144FA5"/>
    <w:rsid w:val="0016017C"/>
    <w:rsid w:val="00167E7D"/>
    <w:rsid w:val="0019175C"/>
    <w:rsid w:val="00195430"/>
    <w:rsid w:val="001A74F0"/>
    <w:rsid w:val="001B02B5"/>
    <w:rsid w:val="001C3E2F"/>
    <w:rsid w:val="002064B0"/>
    <w:rsid w:val="00230F78"/>
    <w:rsid w:val="00233CC8"/>
    <w:rsid w:val="0024186C"/>
    <w:rsid w:val="00246CBB"/>
    <w:rsid w:val="0027694A"/>
    <w:rsid w:val="0028175D"/>
    <w:rsid w:val="0028663A"/>
    <w:rsid w:val="002F31C0"/>
    <w:rsid w:val="003003EC"/>
    <w:rsid w:val="003006A4"/>
    <w:rsid w:val="00325C4E"/>
    <w:rsid w:val="00327636"/>
    <w:rsid w:val="00390830"/>
    <w:rsid w:val="003961B5"/>
    <w:rsid w:val="003B40A5"/>
    <w:rsid w:val="003C268F"/>
    <w:rsid w:val="00406195"/>
    <w:rsid w:val="00413007"/>
    <w:rsid w:val="004553EC"/>
    <w:rsid w:val="004671C9"/>
    <w:rsid w:val="00483BF7"/>
    <w:rsid w:val="004A460A"/>
    <w:rsid w:val="00503AEA"/>
    <w:rsid w:val="00506B30"/>
    <w:rsid w:val="00537FE7"/>
    <w:rsid w:val="00540B9C"/>
    <w:rsid w:val="005732D5"/>
    <w:rsid w:val="005754BF"/>
    <w:rsid w:val="005771A9"/>
    <w:rsid w:val="00583DA2"/>
    <w:rsid w:val="0058429B"/>
    <w:rsid w:val="005856BD"/>
    <w:rsid w:val="005949E6"/>
    <w:rsid w:val="005E0D2B"/>
    <w:rsid w:val="005F0C7A"/>
    <w:rsid w:val="00611F7A"/>
    <w:rsid w:val="006121A7"/>
    <w:rsid w:val="006143B5"/>
    <w:rsid w:val="0061449E"/>
    <w:rsid w:val="006146D5"/>
    <w:rsid w:val="00617EDF"/>
    <w:rsid w:val="00624BC7"/>
    <w:rsid w:val="006402CA"/>
    <w:rsid w:val="00654BC2"/>
    <w:rsid w:val="00670730"/>
    <w:rsid w:val="00671B7E"/>
    <w:rsid w:val="006B3E96"/>
    <w:rsid w:val="006C0503"/>
    <w:rsid w:val="006F0CA0"/>
    <w:rsid w:val="00710EAA"/>
    <w:rsid w:val="00711D08"/>
    <w:rsid w:val="00741B9B"/>
    <w:rsid w:val="00746AB9"/>
    <w:rsid w:val="00776E53"/>
    <w:rsid w:val="00783E76"/>
    <w:rsid w:val="00797C3A"/>
    <w:rsid w:val="007A2738"/>
    <w:rsid w:val="007A3AC6"/>
    <w:rsid w:val="007B4E38"/>
    <w:rsid w:val="007C06AF"/>
    <w:rsid w:val="007D3DE8"/>
    <w:rsid w:val="007E1D66"/>
    <w:rsid w:val="007F4F11"/>
    <w:rsid w:val="00805E3E"/>
    <w:rsid w:val="00824E16"/>
    <w:rsid w:val="008402C5"/>
    <w:rsid w:val="00866462"/>
    <w:rsid w:val="008B48EB"/>
    <w:rsid w:val="008C260B"/>
    <w:rsid w:val="008E764E"/>
    <w:rsid w:val="008F1E31"/>
    <w:rsid w:val="008F38DA"/>
    <w:rsid w:val="00943873"/>
    <w:rsid w:val="00951AAA"/>
    <w:rsid w:val="00957EEC"/>
    <w:rsid w:val="009645E2"/>
    <w:rsid w:val="009C0F15"/>
    <w:rsid w:val="009C47ED"/>
    <w:rsid w:val="009C7A99"/>
    <w:rsid w:val="009F4403"/>
    <w:rsid w:val="00A31B1A"/>
    <w:rsid w:val="00A6767D"/>
    <w:rsid w:val="00A700A3"/>
    <w:rsid w:val="00A76F2E"/>
    <w:rsid w:val="00AA24BB"/>
    <w:rsid w:val="00AA58B3"/>
    <w:rsid w:val="00B153A2"/>
    <w:rsid w:val="00B17AF3"/>
    <w:rsid w:val="00B22AAE"/>
    <w:rsid w:val="00B32BB7"/>
    <w:rsid w:val="00B528AF"/>
    <w:rsid w:val="00B546BF"/>
    <w:rsid w:val="00B75A43"/>
    <w:rsid w:val="00B972FA"/>
    <w:rsid w:val="00BC6FF4"/>
    <w:rsid w:val="00BD4AD5"/>
    <w:rsid w:val="00BF6FFD"/>
    <w:rsid w:val="00BF7834"/>
    <w:rsid w:val="00C72795"/>
    <w:rsid w:val="00C869B1"/>
    <w:rsid w:val="00CB03D2"/>
    <w:rsid w:val="00CB29D9"/>
    <w:rsid w:val="00CC441B"/>
    <w:rsid w:val="00CE61DA"/>
    <w:rsid w:val="00CE7600"/>
    <w:rsid w:val="00D03806"/>
    <w:rsid w:val="00D07C30"/>
    <w:rsid w:val="00D115C1"/>
    <w:rsid w:val="00D33D04"/>
    <w:rsid w:val="00D53A48"/>
    <w:rsid w:val="00D924E0"/>
    <w:rsid w:val="00DA2FC3"/>
    <w:rsid w:val="00DA712B"/>
    <w:rsid w:val="00DE5E5F"/>
    <w:rsid w:val="00DF03A4"/>
    <w:rsid w:val="00DF1C87"/>
    <w:rsid w:val="00E3674B"/>
    <w:rsid w:val="00E42970"/>
    <w:rsid w:val="00E46F0B"/>
    <w:rsid w:val="00E57970"/>
    <w:rsid w:val="00E608E7"/>
    <w:rsid w:val="00E8157B"/>
    <w:rsid w:val="00E97D30"/>
    <w:rsid w:val="00EB4A0F"/>
    <w:rsid w:val="00F033D2"/>
    <w:rsid w:val="00F170BC"/>
    <w:rsid w:val="00F3302E"/>
    <w:rsid w:val="00F4485E"/>
    <w:rsid w:val="00F66F62"/>
    <w:rsid w:val="00F76646"/>
    <w:rsid w:val="00F811F3"/>
    <w:rsid w:val="00F94B9F"/>
    <w:rsid w:val="00F953D4"/>
    <w:rsid w:val="00FE1A40"/>
    <w:rsid w:val="00FE2696"/>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17380">
      <w:bodyDiv w:val="1"/>
      <w:marLeft w:val="0"/>
      <w:marRight w:val="0"/>
      <w:marTop w:val="0"/>
      <w:marBottom w:val="0"/>
      <w:divBdr>
        <w:top w:val="none" w:sz="0" w:space="0" w:color="auto"/>
        <w:left w:val="none" w:sz="0" w:space="0" w:color="auto"/>
        <w:bottom w:val="none" w:sz="0" w:space="0" w:color="auto"/>
        <w:right w:val="none" w:sz="0" w:space="0" w:color="auto"/>
      </w:divBdr>
    </w:div>
    <w:div w:id="846868273">
      <w:bodyDiv w:val="1"/>
      <w:marLeft w:val="0"/>
      <w:marRight w:val="0"/>
      <w:marTop w:val="0"/>
      <w:marBottom w:val="0"/>
      <w:divBdr>
        <w:top w:val="none" w:sz="0" w:space="0" w:color="auto"/>
        <w:left w:val="none" w:sz="0" w:space="0" w:color="auto"/>
        <w:bottom w:val="none" w:sz="0" w:space="0" w:color="auto"/>
        <w:right w:val="none" w:sz="0" w:space="0" w:color="auto"/>
      </w:divBdr>
    </w:div>
    <w:div w:id="989482635">
      <w:bodyDiv w:val="1"/>
      <w:marLeft w:val="0"/>
      <w:marRight w:val="0"/>
      <w:marTop w:val="0"/>
      <w:marBottom w:val="0"/>
      <w:divBdr>
        <w:top w:val="none" w:sz="0" w:space="0" w:color="auto"/>
        <w:left w:val="none" w:sz="0" w:space="0" w:color="auto"/>
        <w:bottom w:val="none" w:sz="0" w:space="0" w:color="auto"/>
        <w:right w:val="none" w:sz="0" w:space="0" w:color="auto"/>
      </w:divBdr>
    </w:div>
    <w:div w:id="1026633685">
      <w:bodyDiv w:val="1"/>
      <w:marLeft w:val="0"/>
      <w:marRight w:val="0"/>
      <w:marTop w:val="0"/>
      <w:marBottom w:val="0"/>
      <w:divBdr>
        <w:top w:val="none" w:sz="0" w:space="0" w:color="auto"/>
        <w:left w:val="none" w:sz="0" w:space="0" w:color="auto"/>
        <w:bottom w:val="none" w:sz="0" w:space="0" w:color="auto"/>
        <w:right w:val="none" w:sz="0" w:space="0" w:color="auto"/>
      </w:divBdr>
    </w:div>
    <w:div w:id="1140850901">
      <w:bodyDiv w:val="1"/>
      <w:marLeft w:val="0"/>
      <w:marRight w:val="0"/>
      <w:marTop w:val="0"/>
      <w:marBottom w:val="0"/>
      <w:divBdr>
        <w:top w:val="none" w:sz="0" w:space="0" w:color="auto"/>
        <w:left w:val="none" w:sz="0" w:space="0" w:color="auto"/>
        <w:bottom w:val="none" w:sz="0" w:space="0" w:color="auto"/>
        <w:right w:val="none" w:sz="0" w:space="0" w:color="auto"/>
      </w:divBdr>
    </w:div>
    <w:div w:id="1560705084">
      <w:bodyDiv w:val="1"/>
      <w:marLeft w:val="0"/>
      <w:marRight w:val="0"/>
      <w:marTop w:val="0"/>
      <w:marBottom w:val="0"/>
      <w:divBdr>
        <w:top w:val="none" w:sz="0" w:space="0" w:color="auto"/>
        <w:left w:val="none" w:sz="0" w:space="0" w:color="auto"/>
        <w:bottom w:val="none" w:sz="0" w:space="0" w:color="auto"/>
        <w:right w:val="none" w:sz="0" w:space="0" w:color="auto"/>
      </w:divBdr>
    </w:div>
    <w:div w:id="1838224214">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 w:id="213930075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AD41D-6912-4308-B22A-F4758F0C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6</Pages>
  <Words>1254</Words>
  <Characters>6902</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lucy paola berrio vega</cp:lastModifiedBy>
  <cp:revision>26</cp:revision>
  <cp:lastPrinted>2025-11-17T21:06:00Z</cp:lastPrinted>
  <dcterms:created xsi:type="dcterms:W3CDTF">2025-05-13T15:17:00Z</dcterms:created>
  <dcterms:modified xsi:type="dcterms:W3CDTF">2025-12-18T21:04:00Z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